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874" w:rsidRPr="006C7A2D" w:rsidRDefault="00B60874" w:rsidP="001A5A2F">
      <w:pPr>
        <w:jc w:val="both"/>
        <w:rPr>
          <w:rFonts w:ascii="Times New Roman" w:hAnsi="Times New Roman" w:cs="Times New Roman"/>
          <w:color w:val="000000" w:themeColor="text1"/>
          <w:sz w:val="24"/>
          <w:szCs w:val="24"/>
          <w:lang w:val="en-IN"/>
        </w:rPr>
      </w:pPr>
    </w:p>
    <w:p w:rsidR="00C824F6" w:rsidRPr="006C7A2D" w:rsidRDefault="00C824F6" w:rsidP="001A5A2F">
      <w:pPr>
        <w:pStyle w:val="NormalWeb"/>
        <w:spacing w:before="0" w:beforeAutospacing="0" w:after="242" w:afterAutospacing="0"/>
        <w:jc w:val="both"/>
        <w:rPr>
          <w:color w:val="000000" w:themeColor="text1"/>
        </w:rPr>
      </w:pPr>
      <w:r w:rsidRPr="006C7A2D">
        <w:rPr>
          <w:color w:val="000000" w:themeColor="text1"/>
        </w:rPr>
        <w:t xml:space="preserve">The term </w:t>
      </w:r>
      <w:r w:rsidR="00B60874" w:rsidRPr="006C7A2D">
        <w:rPr>
          <w:color w:val="000000" w:themeColor="text1"/>
        </w:rPr>
        <w:t>Bi</w:t>
      </w:r>
      <w:r w:rsidRPr="006C7A2D">
        <w:rPr>
          <w:color w:val="000000" w:themeColor="text1"/>
        </w:rPr>
        <w:t xml:space="preserve">oengineered terrorism according to </w:t>
      </w:r>
      <w:r w:rsidRPr="006C7A2D">
        <w:rPr>
          <w:i/>
          <w:iCs/>
          <w:color w:val="000000" w:themeColor="text1"/>
          <w:shd w:val="clear" w:color="auto" w:fill="FFFFFF"/>
        </w:rPr>
        <w:t>Webster's New Collegiate Dictionary</w:t>
      </w:r>
      <w:r w:rsidRPr="006C7A2D">
        <w:rPr>
          <w:color w:val="000000" w:themeColor="text1"/>
          <w:shd w:val="clear" w:color="auto" w:fill="FFFFFF"/>
        </w:rPr>
        <w:t> defines terrorism as “the systematic use of terror espe</w:t>
      </w:r>
      <w:r w:rsidR="00737C85" w:rsidRPr="006C7A2D">
        <w:rPr>
          <w:color w:val="000000" w:themeColor="text1"/>
          <w:shd w:val="clear" w:color="auto" w:fill="FFFFFF"/>
        </w:rPr>
        <w:t xml:space="preserve">cially as a means of coercion”. </w:t>
      </w:r>
      <w:r w:rsidRPr="006C7A2D">
        <w:rPr>
          <w:color w:val="000000" w:themeColor="text1"/>
          <w:shd w:val="clear" w:color="auto" w:fill="FFFFFF"/>
        </w:rPr>
        <w:t>According to the </w:t>
      </w:r>
      <w:r w:rsidRPr="006C7A2D">
        <w:rPr>
          <w:i/>
          <w:iCs/>
          <w:color w:val="000000" w:themeColor="text1"/>
          <w:shd w:val="clear" w:color="auto" w:fill="FFFFFF"/>
        </w:rPr>
        <w:t>Code of Federal Regulations</w:t>
      </w:r>
      <w:r w:rsidRPr="006C7A2D">
        <w:rPr>
          <w:color w:val="000000" w:themeColor="text1"/>
          <w:shd w:val="clear" w:color="auto" w:fill="FFFFFF"/>
        </w:rPr>
        <w:t>, terrorism is “the unlawful use of force and violence against persons or property to intimidate or coerce a government, the civi</w:t>
      </w:r>
      <w:r w:rsidR="00886F1C" w:rsidRPr="006C7A2D">
        <w:rPr>
          <w:color w:val="000000" w:themeColor="text1"/>
          <w:shd w:val="clear" w:color="auto" w:fill="FFFFFF"/>
        </w:rPr>
        <w:t xml:space="preserve">lian population, or any segment </w:t>
      </w:r>
      <w:r w:rsidRPr="006C7A2D">
        <w:rPr>
          <w:color w:val="000000" w:themeColor="text1"/>
          <w:shd w:val="clear" w:color="auto" w:fill="FFFFFF"/>
        </w:rPr>
        <w:t>thereof, in furtherance of political or social objectives”. Hence, bioterrorism is defined as “the use of biologic agents to intentionally produce disease or intoxication in susceptible populations to meet terrorist's aims”. It is seen as a t</w:t>
      </w:r>
      <w:r w:rsidR="006C7A2D" w:rsidRPr="006C7A2D">
        <w:rPr>
          <w:color w:val="000000" w:themeColor="text1"/>
          <w:shd w:val="clear" w:color="auto" w:fill="FFFFFF"/>
        </w:rPr>
        <w:t>hreat to international peace,</w:t>
      </w:r>
      <w:r w:rsidRPr="006C7A2D">
        <w:rPr>
          <w:color w:val="000000" w:themeColor="text1"/>
          <w:shd w:val="clear" w:color="auto" w:fill="FFFFFF"/>
        </w:rPr>
        <w:t xml:space="preserve"> security and human race.</w:t>
      </w:r>
    </w:p>
    <w:p w:rsidR="00C824F6" w:rsidRPr="006C7A2D" w:rsidRDefault="00C824F6" w:rsidP="001A5A2F">
      <w:pPr>
        <w:pStyle w:val="NormalWeb"/>
        <w:jc w:val="both"/>
        <w:rPr>
          <w:color w:val="000000" w:themeColor="text1"/>
          <w:shd w:val="clear" w:color="auto" w:fill="FFFFFF"/>
        </w:rPr>
      </w:pPr>
      <w:r w:rsidRPr="006C7A2D">
        <w:rPr>
          <w:color w:val="000000" w:themeColor="text1"/>
          <w:shd w:val="clear" w:color="auto" w:fill="FFFFFF"/>
        </w:rPr>
        <w:t xml:space="preserve">Even during the earliest periods of recorded history, human beings used biological weapons frequently during warfare. In 184 BC, Hannibal ordered that earthen pots filled with “serpents of every kind” be thrown onto the decks of enemy ships during naval battles against King Eumenes. </w:t>
      </w:r>
      <w:r w:rsidR="00432CDD" w:rsidRPr="006C7A2D">
        <w:rPr>
          <w:color w:val="000000" w:themeColor="text1"/>
          <w:shd w:val="clear" w:color="auto" w:fill="FFFFFF"/>
        </w:rPr>
        <w:t>In 1346, the Mongols</w:t>
      </w:r>
      <w:r w:rsidRPr="006C7A2D">
        <w:rPr>
          <w:color w:val="000000" w:themeColor="text1"/>
          <w:shd w:val="clear" w:color="auto" w:fill="FFFFFF"/>
        </w:rPr>
        <w:t xml:space="preserve"> catapulted the bodies of dead plague victims over the wa</w:t>
      </w:r>
      <w:r w:rsidR="00432CDD" w:rsidRPr="006C7A2D">
        <w:rPr>
          <w:color w:val="000000" w:themeColor="text1"/>
          <w:shd w:val="clear" w:color="auto" w:fill="FFFFFF"/>
        </w:rPr>
        <w:t>lls of Caffa</w:t>
      </w:r>
      <w:r w:rsidRPr="006C7A2D">
        <w:rPr>
          <w:color w:val="000000" w:themeColor="text1"/>
          <w:shd w:val="clear" w:color="auto" w:fill="FFFFFF"/>
        </w:rPr>
        <w:t>, producing a plague epidemic and withdrawal of the Genoese mercenary forces from the city.</w:t>
      </w:r>
      <w:r w:rsidR="006C7A2D" w:rsidRPr="006C7A2D">
        <w:rPr>
          <w:color w:val="000000" w:themeColor="text1"/>
          <w:shd w:val="clear" w:color="auto" w:fill="FFFFFF"/>
        </w:rPr>
        <w:t xml:space="preserve"> There are lots of examples from history of use of bioengineered weapons used to control the other state.</w:t>
      </w:r>
    </w:p>
    <w:p w:rsidR="00432CDD" w:rsidRPr="006C7A2D" w:rsidRDefault="00B60874" w:rsidP="001A5A2F">
      <w:pPr>
        <w:pStyle w:val="NormalWeb"/>
        <w:jc w:val="both"/>
        <w:rPr>
          <w:color w:val="000000" w:themeColor="text1"/>
        </w:rPr>
      </w:pPr>
      <w:r w:rsidRPr="006C7A2D">
        <w:rPr>
          <w:color w:val="000000" w:themeColor="text1"/>
        </w:rPr>
        <w:t>The United Kingdom recognizes that such threats transcend national borders and demand coordinated international action under the framework of the United Nations Security Council.</w:t>
      </w:r>
      <w:r w:rsidR="00432CDD" w:rsidRPr="006C7A2D">
        <w:rPr>
          <w:color w:val="000000" w:themeColor="text1"/>
        </w:rPr>
        <w:t xml:space="preserve"> </w:t>
      </w:r>
      <w:r w:rsidR="00CF0224" w:rsidRPr="006C7A2D">
        <w:rPr>
          <w:bCs/>
          <w:color w:val="000000" w:themeColor="text1"/>
        </w:rPr>
        <w:t>The vision of</w:t>
      </w:r>
      <w:r w:rsidR="00432CDD" w:rsidRPr="006C7A2D">
        <w:rPr>
          <w:color w:val="000000" w:themeColor="text1"/>
        </w:rPr>
        <w:t xml:space="preserve"> </w:t>
      </w:r>
      <w:r w:rsidR="00CF0224" w:rsidRPr="006C7A2D">
        <w:rPr>
          <w:color w:val="000000" w:themeColor="text1"/>
        </w:rPr>
        <w:t xml:space="preserve">UK is </w:t>
      </w:r>
      <w:r w:rsidR="003C0FCD" w:rsidRPr="006C7A2D">
        <w:rPr>
          <w:color w:val="000000" w:themeColor="text1"/>
        </w:rPr>
        <w:t xml:space="preserve">to </w:t>
      </w:r>
      <w:r w:rsidR="00CF0224" w:rsidRPr="006C7A2D">
        <w:rPr>
          <w:color w:val="000000" w:themeColor="text1"/>
        </w:rPr>
        <w:t xml:space="preserve">make the country and world </w:t>
      </w:r>
      <w:r w:rsidR="00432CDD" w:rsidRPr="006C7A2D">
        <w:rPr>
          <w:color w:val="000000" w:themeColor="text1"/>
        </w:rPr>
        <w:t xml:space="preserve">resilient to biological threats by 2030 and be a global leader in bio-security. </w:t>
      </w:r>
      <w:r w:rsidR="006C7A2D" w:rsidRPr="006C7A2D">
        <w:rPr>
          <w:color w:val="000000" w:themeColor="text1"/>
        </w:rPr>
        <w:t xml:space="preserve">The 2022 UK Government Resilience Framework was the UK’s first plan to strengthen the systems and capabilities that underpin the UK’s resilience to all civil contingency risks. It aims to improve the UK’s ability to anticipate, assess, prevent, mitigate, respond to, and recover from known, unknown, direct, indirect, and emerging civil contingency risks. </w:t>
      </w:r>
      <w:r w:rsidR="00432CDD" w:rsidRPr="006C7A2D">
        <w:rPr>
          <w:color w:val="000000" w:themeColor="text1"/>
        </w:rPr>
        <w:t xml:space="preserve">There are </w:t>
      </w:r>
      <w:r w:rsidR="00CF0224" w:rsidRPr="006C7A2D">
        <w:rPr>
          <w:color w:val="000000" w:themeColor="text1"/>
        </w:rPr>
        <w:t>f</w:t>
      </w:r>
      <w:r w:rsidR="00432CDD" w:rsidRPr="006C7A2D">
        <w:rPr>
          <w:bCs/>
          <w:color w:val="000000" w:themeColor="text1"/>
        </w:rPr>
        <w:t>our pillars to combat Bioengineered terrorism</w:t>
      </w:r>
      <w:r w:rsidR="00CF0224" w:rsidRPr="006C7A2D">
        <w:rPr>
          <w:bCs/>
          <w:color w:val="000000" w:themeColor="text1"/>
        </w:rPr>
        <w:t xml:space="preserve"> and mitigate risk</w:t>
      </w:r>
      <w:r w:rsidR="00432CDD" w:rsidRPr="006C7A2D">
        <w:rPr>
          <w:bCs/>
          <w:color w:val="000000" w:themeColor="text1"/>
        </w:rPr>
        <w:t>:</w:t>
      </w:r>
    </w:p>
    <w:p w:rsidR="00432CDD" w:rsidRPr="006C7A2D" w:rsidRDefault="00432CDD" w:rsidP="001A5A2F">
      <w:pPr>
        <w:numPr>
          <w:ilvl w:val="1"/>
          <w:numId w:val="2"/>
        </w:numPr>
        <w:shd w:val="clear" w:color="auto" w:fill="FFFFFF"/>
        <w:spacing w:after="121" w:line="242" w:lineRule="atLeast"/>
        <w:ind w:left="0"/>
        <w:jc w:val="both"/>
        <w:rPr>
          <w:rFonts w:ascii="Times New Roman" w:eastAsia="Times New Roman" w:hAnsi="Times New Roman" w:cs="Times New Roman"/>
          <w:color w:val="000000" w:themeColor="text1"/>
          <w:sz w:val="24"/>
          <w:szCs w:val="24"/>
        </w:rPr>
      </w:pPr>
      <w:r w:rsidRPr="006C7A2D">
        <w:rPr>
          <w:rFonts w:ascii="Times New Roman" w:eastAsia="Times New Roman" w:hAnsi="Times New Roman" w:cs="Times New Roman"/>
          <w:b/>
          <w:bCs/>
          <w:color w:val="000000" w:themeColor="text1"/>
          <w:sz w:val="24"/>
          <w:szCs w:val="24"/>
        </w:rPr>
        <w:t>Understand:</w:t>
      </w:r>
      <w:r w:rsidRPr="006C7A2D">
        <w:rPr>
          <w:rFonts w:ascii="Times New Roman" w:eastAsia="Times New Roman" w:hAnsi="Times New Roman" w:cs="Times New Roman"/>
          <w:color w:val="000000" w:themeColor="text1"/>
          <w:sz w:val="24"/>
          <w:szCs w:val="24"/>
        </w:rPr>
        <w:t> Mapping current and future biological risks, including those from bioengineering.</w:t>
      </w:r>
    </w:p>
    <w:p w:rsidR="00432CDD" w:rsidRPr="006C7A2D" w:rsidRDefault="00432CDD" w:rsidP="001A5A2F">
      <w:pPr>
        <w:numPr>
          <w:ilvl w:val="1"/>
          <w:numId w:val="2"/>
        </w:numPr>
        <w:shd w:val="clear" w:color="auto" w:fill="FFFFFF"/>
        <w:spacing w:after="121" w:line="242" w:lineRule="atLeast"/>
        <w:ind w:left="0"/>
        <w:jc w:val="both"/>
        <w:rPr>
          <w:rFonts w:ascii="Times New Roman" w:eastAsia="Times New Roman" w:hAnsi="Times New Roman" w:cs="Times New Roman"/>
          <w:color w:val="000000" w:themeColor="text1"/>
          <w:sz w:val="24"/>
          <w:szCs w:val="24"/>
        </w:rPr>
      </w:pPr>
      <w:r w:rsidRPr="006C7A2D">
        <w:rPr>
          <w:rFonts w:ascii="Times New Roman" w:eastAsia="Times New Roman" w:hAnsi="Times New Roman" w:cs="Times New Roman"/>
          <w:b/>
          <w:bCs/>
          <w:color w:val="000000" w:themeColor="text1"/>
          <w:sz w:val="24"/>
          <w:szCs w:val="24"/>
        </w:rPr>
        <w:t>Prevent:</w:t>
      </w:r>
      <w:r w:rsidRPr="006C7A2D">
        <w:rPr>
          <w:rFonts w:ascii="Times New Roman" w:eastAsia="Times New Roman" w:hAnsi="Times New Roman" w:cs="Times New Roman"/>
          <w:color w:val="000000" w:themeColor="text1"/>
          <w:sz w:val="24"/>
          <w:szCs w:val="24"/>
        </w:rPr>
        <w:t> Stopping risks from emerging or reaching the UK.</w:t>
      </w:r>
    </w:p>
    <w:p w:rsidR="00432CDD" w:rsidRPr="006C7A2D" w:rsidRDefault="00432CDD" w:rsidP="001A5A2F">
      <w:pPr>
        <w:numPr>
          <w:ilvl w:val="1"/>
          <w:numId w:val="2"/>
        </w:numPr>
        <w:shd w:val="clear" w:color="auto" w:fill="FFFFFF"/>
        <w:spacing w:after="121" w:line="242" w:lineRule="atLeast"/>
        <w:ind w:left="0"/>
        <w:jc w:val="both"/>
        <w:rPr>
          <w:rFonts w:ascii="Times New Roman" w:eastAsia="Times New Roman" w:hAnsi="Times New Roman" w:cs="Times New Roman"/>
          <w:color w:val="000000" w:themeColor="text1"/>
          <w:sz w:val="24"/>
          <w:szCs w:val="24"/>
        </w:rPr>
      </w:pPr>
      <w:r w:rsidRPr="006C7A2D">
        <w:rPr>
          <w:rFonts w:ascii="Times New Roman" w:eastAsia="Times New Roman" w:hAnsi="Times New Roman" w:cs="Times New Roman"/>
          <w:b/>
          <w:bCs/>
          <w:color w:val="000000" w:themeColor="text1"/>
          <w:sz w:val="24"/>
          <w:szCs w:val="24"/>
        </w:rPr>
        <w:t>Detect:</w:t>
      </w:r>
      <w:r w:rsidRPr="006C7A2D">
        <w:rPr>
          <w:rFonts w:ascii="Times New Roman" w:eastAsia="Times New Roman" w:hAnsi="Times New Roman" w:cs="Times New Roman"/>
          <w:color w:val="000000" w:themeColor="text1"/>
          <w:sz w:val="24"/>
          <w:szCs w:val="24"/>
        </w:rPr>
        <w:t> Quickly identifying and characterizing biological hazards.</w:t>
      </w:r>
    </w:p>
    <w:p w:rsidR="00432CDD" w:rsidRPr="006C7A2D" w:rsidRDefault="00432CDD" w:rsidP="001A5A2F">
      <w:pPr>
        <w:numPr>
          <w:ilvl w:val="1"/>
          <w:numId w:val="2"/>
        </w:numPr>
        <w:shd w:val="clear" w:color="auto" w:fill="FFFFFF"/>
        <w:spacing w:after="121" w:line="242" w:lineRule="atLeast"/>
        <w:ind w:left="0"/>
        <w:jc w:val="both"/>
        <w:rPr>
          <w:rFonts w:ascii="Times New Roman" w:eastAsia="Times New Roman" w:hAnsi="Times New Roman" w:cs="Times New Roman"/>
          <w:color w:val="000000" w:themeColor="text1"/>
          <w:sz w:val="24"/>
          <w:szCs w:val="24"/>
        </w:rPr>
      </w:pPr>
      <w:r w:rsidRPr="006C7A2D">
        <w:rPr>
          <w:rFonts w:ascii="Times New Roman" w:eastAsia="Times New Roman" w:hAnsi="Times New Roman" w:cs="Times New Roman"/>
          <w:b/>
          <w:bCs/>
          <w:color w:val="000000" w:themeColor="text1"/>
          <w:sz w:val="24"/>
          <w:szCs w:val="24"/>
        </w:rPr>
        <w:t>Respond:</w:t>
      </w:r>
      <w:r w:rsidRPr="006C7A2D">
        <w:rPr>
          <w:rFonts w:ascii="Times New Roman" w:eastAsia="Times New Roman" w:hAnsi="Times New Roman" w:cs="Times New Roman"/>
          <w:color w:val="000000" w:themeColor="text1"/>
          <w:sz w:val="24"/>
          <w:szCs w:val="24"/>
        </w:rPr>
        <w:t> Minimizing impact and ensuring rapid recovery from incidents.</w:t>
      </w:r>
    </w:p>
    <w:p w:rsidR="001A5A2F" w:rsidRDefault="00432CDD" w:rsidP="001A5A2F">
      <w:pPr>
        <w:pStyle w:val="NormalWeb"/>
        <w:jc w:val="both"/>
        <w:rPr>
          <w:color w:val="000000" w:themeColor="text1"/>
        </w:rPr>
      </w:pPr>
      <w:r w:rsidRPr="006C7A2D">
        <w:rPr>
          <w:bCs/>
          <w:color w:val="000000" w:themeColor="text1"/>
        </w:rPr>
        <w:t>There is a need of strong</w:t>
      </w:r>
      <w:r w:rsidRPr="006C7A2D">
        <w:rPr>
          <w:color w:val="000000" w:themeColor="text1"/>
        </w:rPr>
        <w:t xml:space="preserve"> leadership, coordination, and leveraging the UK's advanced life sciences sector. </w:t>
      </w:r>
      <w:r w:rsidR="00CF0224" w:rsidRPr="006C7A2D">
        <w:rPr>
          <w:color w:val="000000" w:themeColor="text1"/>
        </w:rPr>
        <w:t xml:space="preserve"> </w:t>
      </w:r>
      <w:r w:rsidRPr="006C7A2D">
        <w:rPr>
          <w:color w:val="000000" w:themeColor="text1"/>
        </w:rPr>
        <w:t>Bio</w:t>
      </w:r>
      <w:r w:rsidR="00CF0224" w:rsidRPr="006C7A2D">
        <w:rPr>
          <w:color w:val="000000" w:themeColor="text1"/>
        </w:rPr>
        <w:t>-defense,</w:t>
      </w:r>
      <w:r w:rsidRPr="006C7A2D">
        <w:rPr>
          <w:color w:val="000000" w:themeColor="text1"/>
        </w:rPr>
        <w:t xml:space="preserve"> bio</w:t>
      </w:r>
      <w:r w:rsidR="00CF0224" w:rsidRPr="006C7A2D">
        <w:rPr>
          <w:color w:val="000000" w:themeColor="text1"/>
        </w:rPr>
        <w:t>-security</w:t>
      </w:r>
      <w:r w:rsidRPr="006C7A2D">
        <w:rPr>
          <w:color w:val="000000" w:themeColor="text1"/>
        </w:rPr>
        <w:t xml:space="preserve"> and bio</w:t>
      </w:r>
      <w:r w:rsidR="00CF0224" w:rsidRPr="006C7A2D">
        <w:rPr>
          <w:color w:val="000000" w:themeColor="text1"/>
        </w:rPr>
        <w:t>-resilience</w:t>
      </w:r>
      <w:r w:rsidRPr="006C7A2D">
        <w:rPr>
          <w:color w:val="000000" w:themeColor="text1"/>
        </w:rPr>
        <w:t xml:space="preserve"> are three terms that </w:t>
      </w:r>
      <w:r w:rsidR="00CF0224" w:rsidRPr="006C7A2D">
        <w:rPr>
          <w:color w:val="000000" w:themeColor="text1"/>
        </w:rPr>
        <w:t>needs to be understood firstly.</w:t>
      </w:r>
      <w:r w:rsidR="006C7A2D" w:rsidRPr="006C7A2D">
        <w:rPr>
          <w:color w:val="000000" w:themeColor="text1"/>
        </w:rPr>
        <w:t xml:space="preserve"> The UK plays a key role in supporting and implementing international legal frameworks like the </w:t>
      </w:r>
      <w:r w:rsidR="006C7A2D" w:rsidRPr="006C7A2D">
        <w:rPr>
          <w:b/>
          <w:bCs/>
          <w:color w:val="000000" w:themeColor="text1"/>
        </w:rPr>
        <w:t>Biological Weapons Convention (BWC)</w:t>
      </w:r>
      <w:r w:rsidR="006C7A2D" w:rsidRPr="006C7A2D">
        <w:rPr>
          <w:color w:val="000000" w:themeColor="text1"/>
        </w:rPr>
        <w:t xml:space="preserve"> to prevent non-state actors from acquiring or utilizing biological weapons. The International Biological Security Programme (IBSP) assists partner countries in developing effective pathogen security and bio-safety capabilities. </w:t>
      </w:r>
      <w:r w:rsidR="009547CB" w:rsidRPr="006C7A2D">
        <w:rPr>
          <w:color w:val="000000" w:themeColor="text1"/>
        </w:rPr>
        <w:t xml:space="preserve">The UK </w:t>
      </w:r>
      <w:r w:rsidR="00B60874" w:rsidRPr="006C7A2D">
        <w:rPr>
          <w:color w:val="000000" w:themeColor="text1"/>
        </w:rPr>
        <w:t xml:space="preserve">acknowledges existing gaps in light of rapid advances in synthetic biology, artificial intelligence, and dual-use research. </w:t>
      </w:r>
      <w:r w:rsidR="009547CB" w:rsidRPr="006C7A2D">
        <w:rPr>
          <w:color w:val="000000" w:themeColor="text1"/>
        </w:rPr>
        <w:t>Th</w:t>
      </w:r>
      <w:r w:rsidR="00B60874" w:rsidRPr="006C7A2D">
        <w:rPr>
          <w:color w:val="000000" w:themeColor="text1"/>
        </w:rPr>
        <w:t xml:space="preserve">e United Kingdom has invested significantly in </w:t>
      </w:r>
      <w:r w:rsidR="00B60874" w:rsidRPr="006C7A2D">
        <w:rPr>
          <w:rStyle w:val="Strong"/>
          <w:color w:val="000000" w:themeColor="text1"/>
        </w:rPr>
        <w:t>bio</w:t>
      </w:r>
      <w:r w:rsidR="009547CB" w:rsidRPr="006C7A2D">
        <w:rPr>
          <w:rStyle w:val="Strong"/>
          <w:color w:val="000000" w:themeColor="text1"/>
        </w:rPr>
        <w:t>-</w:t>
      </w:r>
      <w:r w:rsidR="00B60874" w:rsidRPr="006C7A2D">
        <w:rPr>
          <w:rStyle w:val="Strong"/>
          <w:color w:val="000000" w:themeColor="text1"/>
        </w:rPr>
        <w:t>security infrastructure</w:t>
      </w:r>
      <w:r w:rsidR="00B60874" w:rsidRPr="006C7A2D">
        <w:rPr>
          <w:color w:val="000000" w:themeColor="text1"/>
        </w:rPr>
        <w:t>, early-warning disease surveillance, and inter-agency coordination through institutions such as Public Health England and counter-terrorism units. Internationally, the UK supports intelligence sharing, capacity building, and technical assistance to help states—especially developing nations—detect, prevent, and respond to biological threats. The UK</w:t>
      </w:r>
      <w:r w:rsidR="001A5A2F">
        <w:rPr>
          <w:color w:val="000000" w:themeColor="text1"/>
        </w:rPr>
        <w:t xml:space="preserve"> </w:t>
      </w:r>
    </w:p>
    <w:p w:rsidR="001A5A2F" w:rsidRDefault="001A5A2F" w:rsidP="001A5A2F">
      <w:pPr>
        <w:pStyle w:val="NormalWeb"/>
        <w:jc w:val="both"/>
        <w:rPr>
          <w:color w:val="000000" w:themeColor="text1"/>
        </w:rPr>
      </w:pPr>
    </w:p>
    <w:p w:rsidR="00B60874" w:rsidRPr="006C7A2D" w:rsidRDefault="00B60874" w:rsidP="001A5A2F">
      <w:pPr>
        <w:pStyle w:val="NormalWeb"/>
        <w:jc w:val="both"/>
        <w:rPr>
          <w:color w:val="000000" w:themeColor="text1"/>
        </w:rPr>
      </w:pPr>
      <w:r w:rsidRPr="006C7A2D">
        <w:rPr>
          <w:color w:val="000000" w:themeColor="text1"/>
        </w:rPr>
        <w:t>stresses that weak health systems can be exploited by non-state actors and must be addressed as a matter of global security.</w:t>
      </w:r>
      <w:r w:rsidR="009547CB" w:rsidRPr="006C7A2D">
        <w:rPr>
          <w:color w:val="000000" w:themeColor="text1"/>
        </w:rPr>
        <w:t xml:space="preserve"> </w:t>
      </w:r>
      <w:r w:rsidRPr="006C7A2D">
        <w:rPr>
          <w:color w:val="000000" w:themeColor="text1"/>
        </w:rPr>
        <w:t xml:space="preserve">The United Kingdom advocates for the establishment of </w:t>
      </w:r>
      <w:r w:rsidR="003C0FCD" w:rsidRPr="006C7A2D">
        <w:rPr>
          <w:color w:val="000000" w:themeColor="text1"/>
        </w:rPr>
        <w:t>an</w:t>
      </w:r>
      <w:r w:rsidRPr="006C7A2D">
        <w:rPr>
          <w:color w:val="000000" w:themeColor="text1"/>
        </w:rPr>
        <w:t xml:space="preserve"> </w:t>
      </w:r>
      <w:r w:rsidRPr="006C7A2D">
        <w:rPr>
          <w:rStyle w:val="Strong"/>
          <w:color w:val="000000" w:themeColor="text1"/>
        </w:rPr>
        <w:t>UN-mandated global bio</w:t>
      </w:r>
      <w:r w:rsidR="009547CB" w:rsidRPr="006C7A2D">
        <w:rPr>
          <w:rStyle w:val="Strong"/>
          <w:color w:val="000000" w:themeColor="text1"/>
        </w:rPr>
        <w:t>-</w:t>
      </w:r>
      <w:r w:rsidRPr="006C7A2D">
        <w:rPr>
          <w:rStyle w:val="Strong"/>
          <w:color w:val="000000" w:themeColor="text1"/>
        </w:rPr>
        <w:t>security coordination mechanism</w:t>
      </w:r>
      <w:r w:rsidRPr="006C7A2D">
        <w:rPr>
          <w:color w:val="000000" w:themeColor="text1"/>
        </w:rPr>
        <w:t xml:space="preserve">, aimed at enhancing information sharing, rapid response capabilities, and scientific risk assessment. </w:t>
      </w:r>
    </w:p>
    <w:p w:rsidR="00B60874" w:rsidRPr="006C7A2D" w:rsidRDefault="009547CB" w:rsidP="001A5A2F">
      <w:pPr>
        <w:pStyle w:val="NormalWeb"/>
        <w:jc w:val="both"/>
        <w:rPr>
          <w:color w:val="000000" w:themeColor="text1"/>
        </w:rPr>
      </w:pPr>
      <w:r w:rsidRPr="006C7A2D">
        <w:rPr>
          <w:color w:val="000000" w:themeColor="text1"/>
        </w:rPr>
        <w:t xml:space="preserve">To </w:t>
      </w:r>
      <w:r w:rsidR="001A5A2F">
        <w:rPr>
          <w:color w:val="000000" w:themeColor="text1"/>
        </w:rPr>
        <w:t>conclude</w:t>
      </w:r>
      <w:r w:rsidR="00B60874" w:rsidRPr="006C7A2D">
        <w:rPr>
          <w:color w:val="000000" w:themeColor="text1"/>
        </w:rPr>
        <w:t>, the United Kingdom believes that combating bio</w:t>
      </w:r>
      <w:r w:rsidRPr="006C7A2D">
        <w:rPr>
          <w:color w:val="000000" w:themeColor="text1"/>
        </w:rPr>
        <w:t>-</w:t>
      </w:r>
      <w:r w:rsidR="00B60874" w:rsidRPr="006C7A2D">
        <w:rPr>
          <w:color w:val="000000" w:themeColor="text1"/>
        </w:rPr>
        <w:t xml:space="preserve">engineered terrorism requires a </w:t>
      </w:r>
      <w:r w:rsidR="00B60874" w:rsidRPr="006C7A2D">
        <w:rPr>
          <w:rStyle w:val="Strong"/>
          <w:color w:val="000000" w:themeColor="text1"/>
        </w:rPr>
        <w:t>multidimensional approach</w:t>
      </w:r>
      <w:r w:rsidR="00B60874" w:rsidRPr="006C7A2D">
        <w:rPr>
          <w:color w:val="000000" w:themeColor="text1"/>
        </w:rPr>
        <w:t xml:space="preserve">—combining legal frameworks, scientific cooperation, intelligence sharing, and public health preparedness. The UK stands ready </w:t>
      </w:r>
      <w:r w:rsidRPr="006C7A2D">
        <w:rPr>
          <w:color w:val="000000" w:themeColor="text1"/>
        </w:rPr>
        <w:t>to work with fellow Security</w:t>
      </w:r>
      <w:r w:rsidR="00B60874" w:rsidRPr="006C7A2D">
        <w:rPr>
          <w:color w:val="000000" w:themeColor="text1"/>
        </w:rPr>
        <w:t xml:space="preserve"> Council members to develop robust, enforceable, and forward-looking solutions to ensure that biotechnology is used solely for the benefit of humanity and not as a weapon of terror.</w:t>
      </w:r>
    </w:p>
    <w:p w:rsidR="00B60874" w:rsidRPr="006C7A2D" w:rsidRDefault="00B60874" w:rsidP="001A5A2F">
      <w:pPr>
        <w:jc w:val="both"/>
        <w:rPr>
          <w:rFonts w:ascii="Times New Roman" w:hAnsi="Times New Roman" w:cs="Times New Roman"/>
          <w:color w:val="000000" w:themeColor="text1"/>
          <w:sz w:val="24"/>
          <w:szCs w:val="24"/>
          <w:lang w:val="en-IN"/>
        </w:rPr>
      </w:pPr>
    </w:p>
    <w:sectPr w:rsidR="00B60874" w:rsidRPr="006C7A2D" w:rsidSect="0009119D">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594" w:rsidRDefault="00271594" w:rsidP="00B60874">
      <w:pPr>
        <w:spacing w:after="0" w:line="240" w:lineRule="auto"/>
      </w:pPr>
      <w:r>
        <w:separator/>
      </w:r>
    </w:p>
  </w:endnote>
  <w:endnote w:type="continuationSeparator" w:id="1">
    <w:p w:rsidR="00271594" w:rsidRDefault="00271594" w:rsidP="00B60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594" w:rsidRDefault="00271594" w:rsidP="00B60874">
      <w:pPr>
        <w:spacing w:after="0" w:line="240" w:lineRule="auto"/>
      </w:pPr>
      <w:r>
        <w:separator/>
      </w:r>
    </w:p>
  </w:footnote>
  <w:footnote w:type="continuationSeparator" w:id="1">
    <w:p w:rsidR="00271594" w:rsidRDefault="00271594" w:rsidP="00B608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74" w:rsidRPr="00CF0224" w:rsidRDefault="00B60874" w:rsidP="00B60874">
    <w:pPr>
      <w:pStyle w:val="Header"/>
      <w:rPr>
        <w:rFonts w:ascii="Times New Roman" w:hAnsi="Times New Roman" w:cs="Times New Roman"/>
        <w:sz w:val="24"/>
        <w:szCs w:val="24"/>
        <w:lang w:val="en-IN"/>
      </w:rPr>
    </w:pPr>
    <w:r w:rsidRPr="00CF0224">
      <w:rPr>
        <w:rFonts w:ascii="Times New Roman" w:hAnsi="Times New Roman" w:cs="Times New Roman"/>
        <w:sz w:val="24"/>
        <w:szCs w:val="24"/>
        <w:lang w:val="en-IN"/>
      </w:rPr>
      <w:t>Committee: United Nations Security Council</w:t>
    </w:r>
  </w:p>
  <w:p w:rsidR="00B60874" w:rsidRPr="00CF0224" w:rsidRDefault="00B60874" w:rsidP="00B60874">
    <w:pPr>
      <w:pStyle w:val="Header"/>
      <w:rPr>
        <w:rFonts w:ascii="Times New Roman" w:hAnsi="Times New Roman" w:cs="Times New Roman"/>
        <w:sz w:val="24"/>
        <w:szCs w:val="24"/>
        <w:lang w:val="en-IN"/>
      </w:rPr>
    </w:pPr>
    <w:r w:rsidRPr="00CF0224">
      <w:rPr>
        <w:rFonts w:ascii="Times New Roman" w:hAnsi="Times New Roman" w:cs="Times New Roman"/>
        <w:sz w:val="24"/>
        <w:szCs w:val="24"/>
        <w:lang w:val="en-IN"/>
      </w:rPr>
      <w:t>Topic: Bioengineered Terrorism and Ways to Combat the Same</w:t>
    </w:r>
  </w:p>
  <w:p w:rsidR="00B60874" w:rsidRPr="00CF0224" w:rsidRDefault="00B60874">
    <w:pPr>
      <w:pStyle w:val="Header"/>
      <w:rPr>
        <w:rFonts w:ascii="Times New Roman" w:hAnsi="Times New Roman" w:cs="Times New Roman"/>
        <w:sz w:val="24"/>
        <w:szCs w:val="24"/>
        <w:lang w:val="en-IN"/>
      </w:rPr>
    </w:pPr>
    <w:r w:rsidRPr="00CF0224">
      <w:rPr>
        <w:rFonts w:ascii="Times New Roman" w:hAnsi="Times New Roman" w:cs="Times New Roman"/>
        <w:sz w:val="24"/>
        <w:szCs w:val="24"/>
        <w:lang w:val="en-IN"/>
      </w:rPr>
      <w:t>Delegation: United Kingdom</w:t>
    </w:r>
  </w:p>
  <w:p w:rsidR="00B60874" w:rsidRPr="00CF0224" w:rsidRDefault="00B60874">
    <w:pPr>
      <w:pStyle w:val="Header"/>
      <w:rPr>
        <w:rFonts w:ascii="Times New Roman" w:hAnsi="Times New Roman" w:cs="Times New Roman"/>
        <w:sz w:val="24"/>
        <w:szCs w:val="24"/>
        <w:lang w:val="en-IN"/>
      </w:rPr>
    </w:pPr>
    <w:r w:rsidRPr="00CF0224">
      <w:rPr>
        <w:rFonts w:ascii="Times New Roman" w:hAnsi="Times New Roman" w:cs="Times New Roman"/>
        <w:sz w:val="24"/>
        <w:szCs w:val="24"/>
        <w:lang w:val="en-IN"/>
      </w:rPr>
      <w:t>School: Holy Family Convent School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761F1"/>
    <w:multiLevelType w:val="multilevel"/>
    <w:tmpl w:val="3A041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B44F8F"/>
    <w:multiLevelType w:val="multilevel"/>
    <w:tmpl w:val="BC14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360"/>
          </w:tabs>
          <w:ind w:left="360" w:hanging="360"/>
        </w:pPr>
        <w:rPr>
          <w:rFonts w:ascii="Courier New" w:hAnsi="Courier New" w:hint="default"/>
          <w:sz w:val="2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0874"/>
    <w:rsid w:val="0009119D"/>
    <w:rsid w:val="001A5A2F"/>
    <w:rsid w:val="001F3128"/>
    <w:rsid w:val="00271594"/>
    <w:rsid w:val="002F470F"/>
    <w:rsid w:val="003C0FCD"/>
    <w:rsid w:val="00432CDD"/>
    <w:rsid w:val="004B0635"/>
    <w:rsid w:val="006C7A2D"/>
    <w:rsid w:val="00737C85"/>
    <w:rsid w:val="00886F1C"/>
    <w:rsid w:val="009547CB"/>
    <w:rsid w:val="00B533AD"/>
    <w:rsid w:val="00B60874"/>
    <w:rsid w:val="00C824F6"/>
    <w:rsid w:val="00CF0224"/>
    <w:rsid w:val="00D66C0B"/>
    <w:rsid w:val="00EC4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1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874"/>
  </w:style>
  <w:style w:type="paragraph" w:styleId="Footer">
    <w:name w:val="footer"/>
    <w:basedOn w:val="Normal"/>
    <w:link w:val="FooterChar"/>
    <w:uiPriority w:val="99"/>
    <w:semiHidden/>
    <w:unhideWhenUsed/>
    <w:rsid w:val="00B608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0874"/>
  </w:style>
  <w:style w:type="paragraph" w:styleId="NormalWeb">
    <w:name w:val="Normal (Web)"/>
    <w:basedOn w:val="Normal"/>
    <w:uiPriority w:val="99"/>
    <w:unhideWhenUsed/>
    <w:rsid w:val="00B608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0874"/>
    <w:rPr>
      <w:b/>
      <w:bCs/>
    </w:rPr>
  </w:style>
  <w:style w:type="character" w:styleId="Hyperlink">
    <w:name w:val="Hyperlink"/>
    <w:basedOn w:val="DefaultParagraphFont"/>
    <w:uiPriority w:val="99"/>
    <w:semiHidden/>
    <w:unhideWhenUsed/>
    <w:rsid w:val="00C824F6"/>
    <w:rPr>
      <w:color w:val="0000FF"/>
      <w:u w:val="single"/>
    </w:rPr>
  </w:style>
  <w:style w:type="character" w:customStyle="1" w:styleId="t286pc">
    <w:name w:val="t286pc"/>
    <w:basedOn w:val="DefaultParagraphFont"/>
    <w:rsid w:val="00432CDD"/>
  </w:style>
  <w:style w:type="character" w:customStyle="1" w:styleId="vkekvd">
    <w:name w:val="vkekvd"/>
    <w:basedOn w:val="DefaultParagraphFont"/>
    <w:rsid w:val="00432CDD"/>
  </w:style>
  <w:style w:type="character" w:customStyle="1" w:styleId="ref-lnk">
    <w:name w:val="ref-lnk"/>
    <w:basedOn w:val="DefaultParagraphFont"/>
    <w:rsid w:val="00432CDD"/>
  </w:style>
</w:styles>
</file>

<file path=word/webSettings.xml><?xml version="1.0" encoding="utf-8"?>
<w:webSettings xmlns:r="http://schemas.openxmlformats.org/officeDocument/2006/relationships" xmlns:w="http://schemas.openxmlformats.org/wordprocessingml/2006/main">
  <w:divs>
    <w:div w:id="485443159">
      <w:bodyDiv w:val="1"/>
      <w:marLeft w:val="0"/>
      <w:marRight w:val="0"/>
      <w:marTop w:val="0"/>
      <w:marBottom w:val="0"/>
      <w:divBdr>
        <w:top w:val="none" w:sz="0" w:space="0" w:color="auto"/>
        <w:left w:val="none" w:sz="0" w:space="0" w:color="auto"/>
        <w:bottom w:val="none" w:sz="0" w:space="0" w:color="auto"/>
        <w:right w:val="none" w:sz="0" w:space="0" w:color="auto"/>
      </w:divBdr>
    </w:div>
    <w:div w:id="534316868">
      <w:bodyDiv w:val="1"/>
      <w:marLeft w:val="0"/>
      <w:marRight w:val="0"/>
      <w:marTop w:val="0"/>
      <w:marBottom w:val="0"/>
      <w:divBdr>
        <w:top w:val="none" w:sz="0" w:space="0" w:color="auto"/>
        <w:left w:val="none" w:sz="0" w:space="0" w:color="auto"/>
        <w:bottom w:val="none" w:sz="0" w:space="0" w:color="auto"/>
        <w:right w:val="none" w:sz="0" w:space="0" w:color="auto"/>
      </w:divBdr>
      <w:divsChild>
        <w:div w:id="593829827">
          <w:marLeft w:val="0"/>
          <w:marRight w:val="0"/>
          <w:marTop w:val="0"/>
          <w:marBottom w:val="0"/>
          <w:divBdr>
            <w:top w:val="none" w:sz="0" w:space="0" w:color="auto"/>
            <w:left w:val="none" w:sz="0" w:space="0" w:color="auto"/>
            <w:bottom w:val="none" w:sz="0" w:space="0" w:color="auto"/>
            <w:right w:val="none" w:sz="0" w:space="0" w:color="auto"/>
          </w:divBdr>
          <w:divsChild>
            <w:div w:id="849560315">
              <w:marLeft w:val="0"/>
              <w:marRight w:val="0"/>
              <w:marTop w:val="0"/>
              <w:marBottom w:val="403"/>
              <w:divBdr>
                <w:top w:val="none" w:sz="0" w:space="0" w:color="auto"/>
                <w:left w:val="none" w:sz="0" w:space="0" w:color="auto"/>
                <w:bottom w:val="none" w:sz="0" w:space="0" w:color="auto"/>
                <w:right w:val="none" w:sz="0" w:space="0" w:color="auto"/>
              </w:divBdr>
            </w:div>
          </w:divsChild>
        </w:div>
      </w:divsChild>
    </w:div>
    <w:div w:id="1687094301">
      <w:bodyDiv w:val="1"/>
      <w:marLeft w:val="0"/>
      <w:marRight w:val="0"/>
      <w:marTop w:val="0"/>
      <w:marBottom w:val="0"/>
      <w:divBdr>
        <w:top w:val="none" w:sz="0" w:space="0" w:color="auto"/>
        <w:left w:val="none" w:sz="0" w:space="0" w:color="auto"/>
        <w:bottom w:val="none" w:sz="0" w:space="0" w:color="auto"/>
        <w:right w:val="none" w:sz="0" w:space="0" w:color="auto"/>
      </w:divBdr>
    </w:div>
    <w:div w:id="1845632227">
      <w:bodyDiv w:val="1"/>
      <w:marLeft w:val="0"/>
      <w:marRight w:val="0"/>
      <w:marTop w:val="0"/>
      <w:marBottom w:val="0"/>
      <w:divBdr>
        <w:top w:val="none" w:sz="0" w:space="0" w:color="auto"/>
        <w:left w:val="none" w:sz="0" w:space="0" w:color="auto"/>
        <w:bottom w:val="none" w:sz="0" w:space="0" w:color="auto"/>
        <w:right w:val="none" w:sz="0" w:space="0" w:color="auto"/>
      </w:divBdr>
    </w:div>
    <w:div w:id="20942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3C07-6330-4A05-9F36-D2E188ED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2026-01-10T17:17:00Z</dcterms:created>
  <dcterms:modified xsi:type="dcterms:W3CDTF">2026-01-11T09:33:00Z</dcterms:modified>
</cp:coreProperties>
</file>