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969" w:rsidRPr="005569CA" w:rsidRDefault="00D23969" w:rsidP="00D23969">
      <w:pPr>
        <w:rPr>
          <w:rFonts w:ascii="Times New Roman" w:hAnsi="Times New Roman" w:cs="Times New Roman"/>
          <w:sz w:val="32"/>
          <w:szCs w:val="32"/>
        </w:rPr>
      </w:pPr>
      <w:bookmarkStart w:id="0" w:name="_GoBack"/>
      <w:bookmarkEnd w:id="0"/>
      <w:r w:rsidRPr="005569CA">
        <w:rPr>
          <w:rFonts w:ascii="Times New Roman" w:hAnsi="Times New Roman" w:cs="Times New Roman"/>
          <w:b/>
          <w:noProof/>
          <w:sz w:val="32"/>
          <w:szCs w:val="32"/>
          <w:lang w:val="en-US"/>
        </w:rPr>
        <w:drawing>
          <wp:anchor distT="0" distB="0" distL="114300" distR="114300" simplePos="0" relativeHeight="251658240" behindDoc="0" locked="0" layoutInCell="1" allowOverlap="1" wp14:anchorId="5C82D828" wp14:editId="22AB4D60">
            <wp:simplePos x="0" y="0"/>
            <wp:positionH relativeFrom="column">
              <wp:posOffset>4140200</wp:posOffset>
            </wp:positionH>
            <wp:positionV relativeFrom="paragraph">
              <wp:posOffset>0</wp:posOffset>
            </wp:positionV>
            <wp:extent cx="2078355" cy="138874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8F8A6.tmp"/>
                    <pic:cNvPicPr/>
                  </pic:nvPicPr>
                  <pic:blipFill rotWithShape="1">
                    <a:blip r:embed="rId5">
                      <a:extLst>
                        <a:ext uri="{28A0092B-C50C-407E-A947-70E740481C1C}">
                          <a14:useLocalDpi xmlns:a14="http://schemas.microsoft.com/office/drawing/2010/main" val="0"/>
                        </a:ext>
                      </a:extLst>
                    </a:blip>
                    <a:srcRect r="2400"/>
                    <a:stretch/>
                  </pic:blipFill>
                  <pic:spPr bwMode="auto">
                    <a:xfrm>
                      <a:off x="0" y="0"/>
                      <a:ext cx="2078355" cy="13887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569CA">
        <w:rPr>
          <w:rFonts w:ascii="Times New Roman" w:hAnsi="Times New Roman" w:cs="Times New Roman"/>
          <w:b/>
          <w:sz w:val="32"/>
          <w:szCs w:val="32"/>
        </w:rPr>
        <w:t>COUNTRY:</w:t>
      </w:r>
      <w:r w:rsidRPr="005569CA">
        <w:rPr>
          <w:rFonts w:ascii="Times New Roman" w:hAnsi="Times New Roman" w:cs="Times New Roman"/>
          <w:sz w:val="32"/>
          <w:szCs w:val="32"/>
        </w:rPr>
        <w:t xml:space="preserve"> DOMINION OF CANADA</w:t>
      </w:r>
    </w:p>
    <w:p w:rsidR="00D23969" w:rsidRPr="005569CA" w:rsidRDefault="00D23969" w:rsidP="00D23969">
      <w:pPr>
        <w:rPr>
          <w:rFonts w:ascii="Times New Roman" w:hAnsi="Times New Roman" w:cs="Times New Roman"/>
          <w:sz w:val="32"/>
          <w:szCs w:val="32"/>
        </w:rPr>
      </w:pPr>
      <w:r w:rsidRPr="005569CA">
        <w:rPr>
          <w:rFonts w:ascii="Times New Roman" w:hAnsi="Times New Roman" w:cs="Times New Roman"/>
          <w:b/>
          <w:sz w:val="32"/>
          <w:szCs w:val="32"/>
        </w:rPr>
        <w:t>COMMITTEE:</w:t>
      </w:r>
      <w:r w:rsidRPr="005569CA">
        <w:rPr>
          <w:rFonts w:ascii="Times New Roman" w:hAnsi="Times New Roman" w:cs="Times New Roman"/>
          <w:sz w:val="32"/>
          <w:szCs w:val="32"/>
        </w:rPr>
        <w:t xml:space="preserve"> United Nations Commission on the Status of Women (UNCSW)</w:t>
      </w:r>
    </w:p>
    <w:p w:rsidR="00D23969" w:rsidRDefault="00D23969" w:rsidP="00D23969">
      <w:pPr>
        <w:rPr>
          <w:rFonts w:ascii="Times New Roman" w:hAnsi="Times New Roman" w:cs="Times New Roman"/>
          <w:sz w:val="32"/>
          <w:szCs w:val="32"/>
        </w:rPr>
      </w:pPr>
      <w:r w:rsidRPr="005569CA">
        <w:rPr>
          <w:rFonts w:ascii="Times New Roman" w:hAnsi="Times New Roman" w:cs="Times New Roman"/>
          <w:b/>
          <w:sz w:val="32"/>
          <w:szCs w:val="32"/>
        </w:rPr>
        <w:t xml:space="preserve">AGENDA: </w:t>
      </w:r>
      <w:r w:rsidRPr="005569CA">
        <w:rPr>
          <w:rFonts w:ascii="Times New Roman" w:hAnsi="Times New Roman" w:cs="Times New Roman"/>
          <w:sz w:val="32"/>
          <w:szCs w:val="32"/>
        </w:rPr>
        <w:t>Promoting the Role of Women and Youth in Government with Special Emphasis on Pandemic</w:t>
      </w:r>
      <w:r w:rsidR="0093575C" w:rsidRPr="005569CA">
        <w:rPr>
          <w:rFonts w:ascii="Times New Roman" w:hAnsi="Times New Roman" w:cs="Times New Roman"/>
          <w:sz w:val="32"/>
          <w:szCs w:val="32"/>
        </w:rPr>
        <w:t xml:space="preserve">. </w:t>
      </w:r>
    </w:p>
    <w:p w:rsidR="0039612F" w:rsidRDefault="0039612F" w:rsidP="003600B6">
      <w:pPr>
        <w:tabs>
          <w:tab w:val="left" w:pos="2550"/>
        </w:tabs>
        <w:rPr>
          <w:rFonts w:ascii="Times New Roman" w:hAnsi="Times New Roman" w:cs="Times New Roman"/>
          <w:sz w:val="32"/>
          <w:szCs w:val="32"/>
        </w:rPr>
      </w:pPr>
    </w:p>
    <w:p w:rsidR="000E4299" w:rsidRPr="003600B6" w:rsidRDefault="003600B6" w:rsidP="003600B6">
      <w:pPr>
        <w:tabs>
          <w:tab w:val="left" w:pos="2550"/>
        </w:tabs>
        <w:rPr>
          <w:rFonts w:ascii="Times New Roman" w:hAnsi="Times New Roman" w:cs="Times New Roman"/>
          <w:sz w:val="32"/>
          <w:szCs w:val="32"/>
        </w:rPr>
      </w:pPr>
      <w:r w:rsidRPr="003600B6">
        <w:rPr>
          <w:rFonts w:ascii="Times New Roman" w:hAnsi="Times New Roman" w:cs="Times New Roman"/>
          <w:sz w:val="32"/>
          <w:szCs w:val="32"/>
        </w:rPr>
        <w:t xml:space="preserve">            </w:t>
      </w:r>
      <w:r w:rsidR="000E4299" w:rsidRPr="003600B6">
        <w:rPr>
          <w:rFonts w:ascii="Times New Roman" w:hAnsi="Times New Roman" w:cs="Times New Roman"/>
          <w:sz w:val="32"/>
          <w:szCs w:val="32"/>
        </w:rPr>
        <w:t xml:space="preserve">In accordance with its multi-year programme of work for 2001-2006, the Commission on the Status of Women (CSW) will consider </w:t>
      </w:r>
      <w:r w:rsidR="000E4299" w:rsidRPr="003600B6">
        <w:rPr>
          <w:rFonts w:ascii="Times New Roman" w:hAnsi="Times New Roman" w:cs="Times New Roman"/>
          <w:b/>
          <w:sz w:val="32"/>
          <w:szCs w:val="32"/>
        </w:rPr>
        <w:t xml:space="preserve">“Equal participation of women and men in decision-making processes at all levels” </w:t>
      </w:r>
      <w:r w:rsidR="000E4299" w:rsidRPr="003600B6">
        <w:rPr>
          <w:rFonts w:ascii="Times New Roman" w:hAnsi="Times New Roman" w:cs="Times New Roman"/>
          <w:sz w:val="32"/>
          <w:szCs w:val="32"/>
        </w:rPr>
        <w:t xml:space="preserve">as one of two thematic issues during its fiftieth session in 2006. </w:t>
      </w:r>
    </w:p>
    <w:p w:rsidR="0039612F" w:rsidRDefault="003600B6" w:rsidP="000E4299">
      <w:pPr>
        <w:rPr>
          <w:rFonts w:ascii="Times New Roman" w:hAnsi="Times New Roman" w:cs="Times New Roman"/>
          <w:sz w:val="32"/>
          <w:szCs w:val="32"/>
        </w:rPr>
      </w:pPr>
      <w:r w:rsidRPr="003600B6">
        <w:rPr>
          <w:rFonts w:ascii="Times New Roman" w:hAnsi="Times New Roman" w:cs="Times New Roman"/>
          <w:sz w:val="32"/>
          <w:szCs w:val="32"/>
        </w:rPr>
        <w:t xml:space="preserve">           </w:t>
      </w:r>
      <w:r w:rsidR="000E4299" w:rsidRPr="003600B6">
        <w:rPr>
          <w:rFonts w:ascii="Times New Roman" w:hAnsi="Times New Roman" w:cs="Times New Roman"/>
          <w:sz w:val="32"/>
          <w:szCs w:val="32"/>
        </w:rPr>
        <w:t xml:space="preserve">The theme for International Women’s Day, 8 March </w:t>
      </w:r>
      <w:r w:rsidRPr="003600B6">
        <w:rPr>
          <w:rFonts w:ascii="Times New Roman" w:hAnsi="Times New Roman" w:cs="Times New Roman"/>
          <w:sz w:val="32"/>
          <w:szCs w:val="32"/>
        </w:rPr>
        <w:t>2021 was</w:t>
      </w:r>
      <w:r w:rsidR="000E4299" w:rsidRPr="003600B6">
        <w:rPr>
          <w:rFonts w:ascii="Times New Roman" w:hAnsi="Times New Roman" w:cs="Times New Roman"/>
          <w:sz w:val="32"/>
          <w:szCs w:val="32"/>
        </w:rPr>
        <w:t xml:space="preserve"> announced as</w:t>
      </w:r>
      <w:r w:rsidR="000E4299" w:rsidRPr="003600B6">
        <w:rPr>
          <w:rFonts w:ascii="Times New Roman" w:hAnsi="Times New Roman" w:cs="Times New Roman"/>
          <w:b/>
          <w:sz w:val="32"/>
          <w:szCs w:val="32"/>
        </w:rPr>
        <w:t>: “Women in leadership: Achieving an equal future in a COVID-19 world.”</w:t>
      </w:r>
      <w:r w:rsidR="000E4299" w:rsidRPr="003600B6">
        <w:rPr>
          <w:rFonts w:ascii="Times New Roman" w:hAnsi="Times New Roman" w:cs="Times New Roman"/>
          <w:sz w:val="32"/>
          <w:szCs w:val="32"/>
        </w:rPr>
        <w:t xml:space="preserve"> This theme seeks to draw attention to and celebrates the tremendous efforts by women and girls around the world in shaping a more equal future and recovery from the COVID-19 pandemic. It is also aligned with the priority theme of the 65th session of the Commission on the Status of Women, “Women's full and effective participation and decision-making in public life, as well as the elimination of violence, for achieving gender equality and the empowerment of all women and girls</w:t>
      </w:r>
      <w:r w:rsidR="0039612F">
        <w:rPr>
          <w:rFonts w:ascii="Times New Roman" w:hAnsi="Times New Roman" w:cs="Times New Roman"/>
          <w:sz w:val="32"/>
          <w:szCs w:val="32"/>
        </w:rPr>
        <w:t>.”</w:t>
      </w:r>
    </w:p>
    <w:p w:rsidR="000E4299" w:rsidRPr="003600B6" w:rsidRDefault="0039612F" w:rsidP="000E4299">
      <w:pPr>
        <w:rPr>
          <w:rFonts w:ascii="Times New Roman" w:hAnsi="Times New Roman" w:cs="Times New Roman"/>
          <w:sz w:val="32"/>
          <w:szCs w:val="32"/>
        </w:rPr>
      </w:pPr>
      <w:r>
        <w:rPr>
          <w:rFonts w:ascii="Times New Roman" w:hAnsi="Times New Roman" w:cs="Times New Roman"/>
          <w:b/>
          <w:sz w:val="32"/>
          <w:szCs w:val="32"/>
        </w:rPr>
        <w:t xml:space="preserve">         </w:t>
      </w:r>
      <w:r w:rsidR="000E4299" w:rsidRPr="003600B6">
        <w:rPr>
          <w:rFonts w:ascii="Times New Roman" w:hAnsi="Times New Roman" w:cs="Times New Roman"/>
          <w:b/>
          <w:sz w:val="32"/>
          <w:szCs w:val="32"/>
        </w:rPr>
        <w:t>Canada's Feminist Foreign Policy</w:t>
      </w:r>
      <w:r w:rsidR="000E4299" w:rsidRPr="003600B6">
        <w:rPr>
          <w:rFonts w:ascii="Times New Roman" w:hAnsi="Times New Roman" w:cs="Times New Roman"/>
          <w:sz w:val="32"/>
          <w:szCs w:val="32"/>
        </w:rPr>
        <w:t xml:space="preserve">: In June 2017, Justin Trudeau’s Liberal government introduced its Feminist International Assistance Policy (FIAP). The FIAP takes an explicitly feminist approach to Canada’s foreign policy and international development to target gender equality and the empowerment of women and girls. </w:t>
      </w:r>
    </w:p>
    <w:p w:rsidR="0039612F" w:rsidRDefault="003600B6" w:rsidP="000E4299">
      <w:pPr>
        <w:rPr>
          <w:rFonts w:ascii="Times New Roman" w:hAnsi="Times New Roman" w:cs="Times New Roman"/>
          <w:sz w:val="32"/>
          <w:szCs w:val="32"/>
        </w:rPr>
      </w:pPr>
      <w:r>
        <w:rPr>
          <w:rFonts w:ascii="Times New Roman" w:hAnsi="Times New Roman" w:cs="Times New Roman"/>
          <w:sz w:val="32"/>
          <w:szCs w:val="32"/>
        </w:rPr>
        <w:t xml:space="preserve">            </w:t>
      </w:r>
      <w:r w:rsidR="000E4299" w:rsidRPr="003600B6">
        <w:rPr>
          <w:rFonts w:ascii="Times New Roman" w:hAnsi="Times New Roman" w:cs="Times New Roman"/>
          <w:sz w:val="32"/>
          <w:szCs w:val="32"/>
        </w:rPr>
        <w:t xml:space="preserve">Since 2015, the federal government of Canada has worked to advance gender equality in leadership roles and at all levels of decision-making, including making meaningful changes to government processes and introducing supports for women seeking leadership positions. </w:t>
      </w:r>
      <w:r w:rsidR="000E4299" w:rsidRPr="003600B6">
        <w:rPr>
          <w:rFonts w:ascii="Times New Roman" w:hAnsi="Times New Roman" w:cs="Times New Roman"/>
          <w:sz w:val="32"/>
          <w:szCs w:val="32"/>
          <w:u w:val="single"/>
        </w:rPr>
        <w:t xml:space="preserve">Leadership and Democratic Participation </w:t>
      </w:r>
      <w:r w:rsidR="000E4299" w:rsidRPr="003600B6">
        <w:rPr>
          <w:rFonts w:ascii="Times New Roman" w:hAnsi="Times New Roman" w:cs="Times New Roman"/>
          <w:sz w:val="32"/>
          <w:szCs w:val="32"/>
          <w:u w:val="single"/>
        </w:rPr>
        <w:lastRenderedPageBreak/>
        <w:t>Women</w:t>
      </w:r>
      <w:r w:rsidR="000E4299" w:rsidRPr="003600B6">
        <w:rPr>
          <w:rFonts w:ascii="Times New Roman" w:hAnsi="Times New Roman" w:cs="Times New Roman"/>
          <w:sz w:val="32"/>
          <w:szCs w:val="32"/>
        </w:rPr>
        <w:t xml:space="preserve"> make up 48 per cent of the Canadian workforce but hold approximately 23 per cent of the board seats in Canada’s</w:t>
      </w:r>
      <w:r w:rsidR="0039612F">
        <w:rPr>
          <w:rFonts w:ascii="Times New Roman" w:hAnsi="Times New Roman" w:cs="Times New Roman"/>
          <w:sz w:val="32"/>
          <w:szCs w:val="32"/>
        </w:rPr>
        <w:t xml:space="preserve"> Financial Post 500 companies.</w:t>
      </w:r>
    </w:p>
    <w:p w:rsidR="000E4299" w:rsidRPr="003600B6" w:rsidRDefault="0039612F" w:rsidP="000E4299">
      <w:pPr>
        <w:rPr>
          <w:rFonts w:ascii="Times New Roman" w:hAnsi="Times New Roman" w:cs="Times New Roman"/>
          <w:sz w:val="32"/>
          <w:szCs w:val="32"/>
        </w:rPr>
      </w:pPr>
      <w:r>
        <w:rPr>
          <w:rFonts w:ascii="Times New Roman" w:hAnsi="Times New Roman" w:cs="Times New Roman"/>
          <w:sz w:val="32"/>
          <w:szCs w:val="32"/>
        </w:rPr>
        <w:t xml:space="preserve">          </w:t>
      </w:r>
      <w:r w:rsidR="000E4299" w:rsidRPr="003600B6">
        <w:rPr>
          <w:rFonts w:ascii="Times New Roman" w:hAnsi="Times New Roman" w:cs="Times New Roman"/>
          <w:sz w:val="32"/>
          <w:szCs w:val="32"/>
        </w:rPr>
        <w:t xml:space="preserve">The federal government is committed to improving diversity in leadership and democratic participation and will continue to work on improving gender equality in leadership roles and democratic participation. This includes: More women in senior management positions, and more diversity in senior leadership positions; </w:t>
      </w:r>
      <w:r w:rsidR="003600B6" w:rsidRPr="003600B6">
        <w:rPr>
          <w:rFonts w:ascii="Times New Roman" w:hAnsi="Times New Roman" w:cs="Times New Roman"/>
          <w:sz w:val="32"/>
          <w:szCs w:val="32"/>
        </w:rPr>
        <w:t>increased</w:t>
      </w:r>
      <w:r w:rsidR="000E4299" w:rsidRPr="003600B6">
        <w:rPr>
          <w:rFonts w:ascii="Times New Roman" w:hAnsi="Times New Roman" w:cs="Times New Roman"/>
          <w:sz w:val="32"/>
          <w:szCs w:val="32"/>
        </w:rPr>
        <w:t xml:space="preserve"> opportunities for women to start and grow their businesses, and succeed on a global scale</w:t>
      </w:r>
      <w:r w:rsidR="003600B6" w:rsidRPr="003600B6">
        <w:rPr>
          <w:rFonts w:ascii="Times New Roman" w:hAnsi="Times New Roman" w:cs="Times New Roman"/>
          <w:sz w:val="32"/>
          <w:szCs w:val="32"/>
        </w:rPr>
        <w:t xml:space="preserve">. </w:t>
      </w:r>
      <w:r w:rsidR="000E4299" w:rsidRPr="003600B6">
        <w:rPr>
          <w:rFonts w:ascii="Times New Roman" w:hAnsi="Times New Roman" w:cs="Times New Roman"/>
          <w:sz w:val="32"/>
          <w:szCs w:val="32"/>
        </w:rPr>
        <w:t xml:space="preserve">In Canada, seven of the </w:t>
      </w:r>
      <w:r w:rsidR="000E4299" w:rsidRPr="003600B6">
        <w:rPr>
          <w:rFonts w:ascii="Times New Roman" w:hAnsi="Times New Roman" w:cs="Times New Roman"/>
          <w:sz w:val="32"/>
          <w:szCs w:val="32"/>
          <w:u w:val="single"/>
        </w:rPr>
        <w:t>14 provincial and national chief medical officers and public health officers</w:t>
      </w:r>
      <w:r w:rsidR="000E4299" w:rsidRPr="003600B6">
        <w:rPr>
          <w:rFonts w:ascii="Times New Roman" w:hAnsi="Times New Roman" w:cs="Times New Roman"/>
          <w:sz w:val="32"/>
          <w:szCs w:val="32"/>
        </w:rPr>
        <w:t xml:space="preserve"> are women, including those in some of the most successful provinces when it comes to flattening the COVID-19 curve.</w:t>
      </w:r>
      <w:r>
        <w:rPr>
          <w:rFonts w:ascii="Times New Roman" w:hAnsi="Times New Roman" w:cs="Times New Roman"/>
          <w:sz w:val="32"/>
          <w:szCs w:val="32"/>
        </w:rPr>
        <w:t xml:space="preserve"> </w:t>
      </w:r>
      <w:r w:rsidRPr="0039612F">
        <w:rPr>
          <w:rFonts w:ascii="Times New Roman" w:hAnsi="Times New Roman" w:cs="Times New Roman"/>
          <w:sz w:val="32"/>
          <w:szCs w:val="32"/>
        </w:rPr>
        <w:t>In 2017, Canada launched its Feminist International Assistance Policy and set ambitious targets for integrating and targeting gender equality in its international assistance efforts. Canada’s Feminist International Assistance Policy recognizes that supporting gender equality and the empowerment of women and girls is the best way to build a more peaceful, more inclusive and more prosperous world.</w:t>
      </w:r>
    </w:p>
    <w:p w:rsidR="0039612F" w:rsidRDefault="003600B6" w:rsidP="00AE3F25">
      <w:pPr>
        <w:rPr>
          <w:rFonts w:ascii="Times New Roman" w:hAnsi="Times New Roman" w:cs="Times New Roman"/>
          <w:sz w:val="32"/>
          <w:szCs w:val="32"/>
        </w:rPr>
      </w:pPr>
      <w:r w:rsidRPr="003600B6">
        <w:rPr>
          <w:rFonts w:ascii="Times New Roman" w:hAnsi="Times New Roman" w:cs="Times New Roman"/>
          <w:sz w:val="32"/>
          <w:szCs w:val="32"/>
        </w:rPr>
        <w:t xml:space="preserve">            </w:t>
      </w:r>
      <w:r w:rsidR="000E4299" w:rsidRPr="003600B6">
        <w:rPr>
          <w:rFonts w:ascii="Times New Roman" w:hAnsi="Times New Roman" w:cs="Times New Roman"/>
          <w:sz w:val="32"/>
          <w:szCs w:val="32"/>
          <w:u w:val="single"/>
        </w:rPr>
        <w:t>Canada’s support to UN Women’s work in the African region</w:t>
      </w:r>
      <w:r w:rsidR="000E4299" w:rsidRPr="003600B6">
        <w:rPr>
          <w:rFonts w:ascii="Times New Roman" w:hAnsi="Times New Roman" w:cs="Times New Roman"/>
          <w:sz w:val="32"/>
          <w:szCs w:val="32"/>
        </w:rPr>
        <w:t xml:space="preserve"> has enabled the improvement of legislative practices and frameworks to promote gender balance in politics and increase the effective participation of women as political leaders at local, national, and regional levels in countries lik</w:t>
      </w:r>
      <w:r w:rsidR="0039612F">
        <w:rPr>
          <w:rFonts w:ascii="Times New Roman" w:hAnsi="Times New Roman" w:cs="Times New Roman"/>
          <w:sz w:val="32"/>
          <w:szCs w:val="32"/>
        </w:rPr>
        <w:t>e Guinea, Liberia, and Nigeria.</w:t>
      </w:r>
    </w:p>
    <w:p w:rsidR="0039612F" w:rsidRDefault="0039612F" w:rsidP="00AE3F25">
      <w:pPr>
        <w:rPr>
          <w:rFonts w:ascii="Times New Roman" w:hAnsi="Times New Roman" w:cs="Times New Roman"/>
          <w:sz w:val="32"/>
          <w:szCs w:val="32"/>
        </w:rPr>
      </w:pPr>
    </w:p>
    <w:p w:rsidR="0039612F" w:rsidRDefault="00AE3F25" w:rsidP="00AE3F25">
      <w:pPr>
        <w:rPr>
          <w:rFonts w:ascii="Times New Roman" w:hAnsi="Times New Roman" w:cs="Times New Roman"/>
          <w:sz w:val="28"/>
          <w:szCs w:val="28"/>
        </w:rPr>
      </w:pPr>
      <w:r w:rsidRPr="0039612F">
        <w:rPr>
          <w:rFonts w:ascii="Times New Roman" w:hAnsi="Times New Roman" w:cs="Times New Roman"/>
          <w:b/>
          <w:sz w:val="28"/>
          <w:szCs w:val="28"/>
          <w:u w:val="single"/>
          <w:lang w:val="en-US"/>
        </w:rPr>
        <w:t>DELEGATE:</w:t>
      </w:r>
    </w:p>
    <w:p w:rsidR="00AE3F25" w:rsidRPr="0039612F" w:rsidRDefault="00AE3F25" w:rsidP="00AE3F25">
      <w:pPr>
        <w:rPr>
          <w:rFonts w:ascii="Times New Roman" w:hAnsi="Times New Roman" w:cs="Times New Roman"/>
          <w:sz w:val="28"/>
          <w:szCs w:val="28"/>
        </w:rPr>
      </w:pPr>
      <w:r w:rsidRPr="0039612F">
        <w:rPr>
          <w:rFonts w:ascii="Times New Roman" w:hAnsi="Times New Roman" w:cs="Times New Roman"/>
          <w:sz w:val="28"/>
          <w:szCs w:val="28"/>
          <w:lang w:val="en-US"/>
        </w:rPr>
        <w:t xml:space="preserve">SHREE DEVI. S </w:t>
      </w:r>
    </w:p>
    <w:p w:rsidR="00AE3F25" w:rsidRPr="0039612F" w:rsidRDefault="00AE3F25" w:rsidP="00AE3F25">
      <w:pPr>
        <w:rPr>
          <w:rFonts w:ascii="Times New Roman" w:hAnsi="Times New Roman" w:cs="Times New Roman"/>
          <w:sz w:val="28"/>
          <w:szCs w:val="28"/>
          <w:lang w:val="en-US"/>
        </w:rPr>
      </w:pPr>
      <w:r w:rsidRPr="0039612F">
        <w:rPr>
          <w:rFonts w:ascii="Times New Roman" w:hAnsi="Times New Roman" w:cs="Times New Roman"/>
          <w:sz w:val="28"/>
          <w:szCs w:val="28"/>
          <w:lang w:val="en-US"/>
        </w:rPr>
        <w:t xml:space="preserve">GRADE 9, </w:t>
      </w:r>
    </w:p>
    <w:p w:rsidR="00AE3F25" w:rsidRPr="0039612F" w:rsidRDefault="00AE3F25" w:rsidP="00AE3F25">
      <w:pPr>
        <w:rPr>
          <w:rFonts w:ascii="Times New Roman" w:hAnsi="Times New Roman" w:cs="Times New Roman"/>
          <w:sz w:val="28"/>
          <w:szCs w:val="28"/>
          <w:lang w:val="en-US"/>
        </w:rPr>
      </w:pPr>
      <w:r w:rsidRPr="0039612F">
        <w:rPr>
          <w:rFonts w:ascii="Times New Roman" w:hAnsi="Times New Roman" w:cs="Times New Roman"/>
          <w:sz w:val="28"/>
          <w:szCs w:val="28"/>
          <w:lang w:val="en-US"/>
        </w:rPr>
        <w:t>ADARSH VIDYA KENDRA.</w:t>
      </w:r>
    </w:p>
    <w:p w:rsidR="00AE3F25" w:rsidRPr="003600B6" w:rsidRDefault="00AE3F25">
      <w:pPr>
        <w:rPr>
          <w:rFonts w:ascii="Times New Roman" w:hAnsi="Times New Roman" w:cs="Times New Roman"/>
          <w:sz w:val="32"/>
          <w:szCs w:val="32"/>
        </w:rPr>
      </w:pPr>
    </w:p>
    <w:sectPr w:rsidR="00AE3F25" w:rsidRPr="003600B6" w:rsidSect="0093575C">
      <w:pgSz w:w="11906" w:h="16838"/>
      <w:pgMar w:top="1440"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969"/>
    <w:rsid w:val="000E4299"/>
    <w:rsid w:val="001C6430"/>
    <w:rsid w:val="002F1BFC"/>
    <w:rsid w:val="00356B27"/>
    <w:rsid w:val="003600B6"/>
    <w:rsid w:val="0039612F"/>
    <w:rsid w:val="005569CA"/>
    <w:rsid w:val="006E3404"/>
    <w:rsid w:val="007A66E0"/>
    <w:rsid w:val="0093053E"/>
    <w:rsid w:val="0093575C"/>
    <w:rsid w:val="00967C72"/>
    <w:rsid w:val="00AE3F25"/>
    <w:rsid w:val="00B60FD4"/>
    <w:rsid w:val="00D23969"/>
    <w:rsid w:val="00D7412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E65B95-F1C6-41E7-B40F-BD780915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49D32-69AE-422F-82BC-5958CECB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499</Words>
  <Characters>2847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Smile</dc:creator>
  <cp:keywords/>
  <dc:description/>
  <cp:lastModifiedBy>Rajkumar1</cp:lastModifiedBy>
  <cp:revision>2</cp:revision>
  <dcterms:created xsi:type="dcterms:W3CDTF">2021-12-05T14:05:00Z</dcterms:created>
  <dcterms:modified xsi:type="dcterms:W3CDTF">2021-12-05T14:05:00Z</dcterms:modified>
</cp:coreProperties>
</file>