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3007" w14:textId="22411697" w:rsidR="004A32E9" w:rsidRPr="001435DB" w:rsidRDefault="003E1137" w:rsidP="0069197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1435DB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1A0FD2D5" wp14:editId="4E3E17F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55800" cy="103759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3C8" w:rsidRPr="001435D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POSITION PAPER</w:t>
      </w:r>
    </w:p>
    <w:p w14:paraId="3BC849F3" w14:textId="0CE893CE" w:rsidR="0038784B" w:rsidRPr="001435DB" w:rsidRDefault="0038784B" w:rsidP="0038784B">
      <w:pPr>
        <w:pStyle w:val="NormalWeb"/>
        <w:rPr>
          <w:color w:val="000000"/>
        </w:rPr>
      </w:pPr>
      <w:r w:rsidRPr="001435DB">
        <w:rPr>
          <w:b/>
          <w:bCs/>
          <w:color w:val="000000"/>
          <w:u w:val="single"/>
        </w:rPr>
        <w:t>NAME OF THE DELEGATE</w:t>
      </w:r>
      <w:r w:rsidRPr="001435DB">
        <w:rPr>
          <w:color w:val="000000"/>
        </w:rPr>
        <w:t xml:space="preserve">: </w:t>
      </w:r>
      <w:r w:rsidRPr="001435DB">
        <w:rPr>
          <w:color w:val="000000"/>
        </w:rPr>
        <w:t xml:space="preserve">G. </w:t>
      </w:r>
      <w:r w:rsidR="00247D30" w:rsidRPr="001435DB">
        <w:rPr>
          <w:color w:val="000000"/>
        </w:rPr>
        <w:t>Siddharth</w:t>
      </w:r>
      <w:r w:rsidRPr="001435DB">
        <w:rPr>
          <w:color w:val="000000"/>
        </w:rPr>
        <w:t xml:space="preserve"> </w:t>
      </w:r>
      <w:r w:rsidR="00247D30" w:rsidRPr="001435DB">
        <w:rPr>
          <w:color w:val="000000"/>
        </w:rPr>
        <w:t>Shankar</w:t>
      </w:r>
    </w:p>
    <w:p w14:paraId="0DC9C84C" w14:textId="09FD222C" w:rsidR="0038784B" w:rsidRPr="001435DB" w:rsidRDefault="0038784B" w:rsidP="0038784B">
      <w:pPr>
        <w:pStyle w:val="NormalWeb"/>
        <w:rPr>
          <w:rStyle w:val="SubtleEmphasis"/>
          <w:i w:val="0"/>
          <w:iCs w:val="0"/>
          <w:sz w:val="22"/>
          <w:szCs w:val="22"/>
        </w:rPr>
      </w:pPr>
      <w:r w:rsidRPr="001435DB">
        <w:rPr>
          <w:rStyle w:val="SubtleEmphasis"/>
          <w:b/>
          <w:bCs/>
          <w:color w:val="000000" w:themeColor="text1"/>
          <w:u w:val="single"/>
        </w:rPr>
        <w:t>COMMITTEE</w:t>
      </w:r>
      <w:r w:rsidRPr="001435DB">
        <w:rPr>
          <w:rStyle w:val="SubtleEmphasis"/>
        </w:rPr>
        <w:t xml:space="preserve">: </w:t>
      </w:r>
      <w:r w:rsidR="00247D30" w:rsidRPr="001435DB">
        <w:rPr>
          <w:rStyle w:val="SubtleEmphasis"/>
        </w:rPr>
        <w:t>United Nations General Assembly (UNGA)</w:t>
      </w:r>
    </w:p>
    <w:p w14:paraId="1115B6FF" w14:textId="3DC0196F" w:rsidR="0038784B" w:rsidRPr="001435DB" w:rsidRDefault="0038784B" w:rsidP="0038784B">
      <w:pPr>
        <w:pStyle w:val="NormalWeb"/>
        <w:rPr>
          <w:rStyle w:val="SubtleEmphasis"/>
        </w:rPr>
      </w:pPr>
      <w:r w:rsidRPr="001435DB">
        <w:rPr>
          <w:rStyle w:val="SubtleEmphasis"/>
          <w:b/>
          <w:bCs/>
          <w:color w:val="000000" w:themeColor="text1"/>
          <w:u w:val="single"/>
        </w:rPr>
        <w:t>COUNTRY</w:t>
      </w:r>
      <w:r w:rsidRPr="001435DB">
        <w:rPr>
          <w:rStyle w:val="SubtleEmphasis"/>
        </w:rPr>
        <w:t xml:space="preserve">: </w:t>
      </w:r>
      <w:r w:rsidR="00247D30" w:rsidRPr="001435DB">
        <w:rPr>
          <w:rStyle w:val="SubtleEmphasis"/>
        </w:rPr>
        <w:t>Canada</w:t>
      </w:r>
    </w:p>
    <w:p w14:paraId="606ACCAA" w14:textId="429E2EC4" w:rsidR="004A32E9" w:rsidRPr="001435DB" w:rsidRDefault="0038784B" w:rsidP="001435DB">
      <w:pPr>
        <w:pStyle w:val="NormalWeb"/>
        <w:rPr>
          <w:i/>
          <w:iCs/>
          <w:color w:val="404040" w:themeColor="text1" w:themeTint="BF"/>
        </w:rPr>
      </w:pPr>
      <w:r w:rsidRPr="001435DB">
        <w:rPr>
          <w:rStyle w:val="SubtleEmphasis"/>
          <w:b/>
          <w:bCs/>
          <w:color w:val="000000" w:themeColor="text1"/>
          <w:u w:val="single"/>
        </w:rPr>
        <w:t>AGENDA</w:t>
      </w:r>
      <w:r w:rsidRPr="001435DB">
        <w:rPr>
          <w:rStyle w:val="SubtleEmphasis"/>
        </w:rPr>
        <w:t xml:space="preserve">: </w:t>
      </w:r>
      <w:r w:rsidR="00247D30" w:rsidRPr="001435DB">
        <w:rPr>
          <w:rStyle w:val="SubtleEmphasis"/>
        </w:rPr>
        <w:t xml:space="preserve">Reducing Nuclear </w:t>
      </w:r>
      <w:r w:rsidR="00254C86" w:rsidRPr="001435DB">
        <w:rPr>
          <w:rStyle w:val="SubtleEmphasis"/>
        </w:rPr>
        <w:t>D</w:t>
      </w:r>
      <w:r w:rsidR="00247D30" w:rsidRPr="001435DB">
        <w:rPr>
          <w:rStyle w:val="SubtleEmphasis"/>
        </w:rPr>
        <w:t>anger</w:t>
      </w:r>
    </w:p>
    <w:p w14:paraId="38389AD0" w14:textId="0E013C16" w:rsidR="00317D7A" w:rsidRPr="001435DB" w:rsidRDefault="00317D7A" w:rsidP="0069197D">
      <w:pPr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 w:rsidRPr="001435DB">
        <w:rPr>
          <w:rFonts w:ascii="Times New Roman" w:hAnsi="Times New Roman" w:cs="Times New Roman"/>
          <w:lang w:val="en-US"/>
        </w:rPr>
        <w:t>Canada, a parliamentary democracy,</w:t>
      </w:r>
      <w:r w:rsidRPr="001435DB">
        <w:rPr>
          <w:rFonts w:ascii="Times New Roman" w:hAnsi="Times New Roman" w:cs="Times New Roman"/>
          <w:color w:val="202122"/>
          <w:shd w:val="clear" w:color="auto" w:fill="FFFFFF"/>
        </w:rPr>
        <w:t> </w:t>
      </w:r>
      <w:r w:rsidRPr="001435DB">
        <w:rPr>
          <w:rFonts w:ascii="Times New Roman" w:hAnsi="Times New Roman" w:cs="Times New Roman"/>
          <w:shd w:val="clear" w:color="auto" w:fill="FFFFFF"/>
        </w:rPr>
        <w:t>ranks among the highest</w:t>
      </w:r>
      <w:r w:rsidRPr="001435DB">
        <w:rPr>
          <w:rFonts w:ascii="Times New Roman" w:hAnsi="Times New Roman" w:cs="Times New Roman"/>
          <w:color w:val="202122"/>
          <w:shd w:val="clear" w:color="auto" w:fill="FFFFFF"/>
        </w:rPr>
        <w:t> in international measurements of government transparency, quality of life, </w:t>
      </w:r>
      <w:r w:rsidRPr="001435DB">
        <w:rPr>
          <w:rFonts w:ascii="Times New Roman" w:hAnsi="Times New Roman" w:cs="Times New Roman"/>
          <w:shd w:val="clear" w:color="auto" w:fill="FFFFFF"/>
        </w:rPr>
        <w:t>economic freedom</w:t>
      </w:r>
      <w:r w:rsidRPr="001435DB">
        <w:rPr>
          <w:rFonts w:ascii="Times New Roman" w:hAnsi="Times New Roman" w:cs="Times New Roman"/>
          <w:color w:val="202122"/>
          <w:shd w:val="clear" w:color="auto" w:fill="FFFFFF"/>
        </w:rPr>
        <w:t>, and education. A highly </w:t>
      </w:r>
      <w:r w:rsidRPr="001435DB">
        <w:rPr>
          <w:rFonts w:ascii="Times New Roman" w:hAnsi="Times New Roman" w:cs="Times New Roman"/>
          <w:shd w:val="clear" w:color="auto" w:fill="FFFFFF"/>
        </w:rPr>
        <w:t>developed country</w:t>
      </w:r>
      <w:r w:rsidRPr="001435DB">
        <w:rPr>
          <w:rFonts w:ascii="Times New Roman" w:hAnsi="Times New Roman" w:cs="Times New Roman"/>
          <w:color w:val="202122"/>
          <w:shd w:val="clear" w:color="auto" w:fill="FFFFFF"/>
        </w:rPr>
        <w:t>, Canada is part of several major international and inter-governmental institutions including the </w:t>
      </w:r>
      <w:r w:rsidRPr="001435DB">
        <w:rPr>
          <w:rFonts w:ascii="Times New Roman" w:hAnsi="Times New Roman" w:cs="Times New Roman"/>
          <w:shd w:val="clear" w:color="auto" w:fill="FFFFFF"/>
        </w:rPr>
        <w:t>UN</w:t>
      </w:r>
      <w:r w:rsidRPr="001435DB">
        <w:rPr>
          <w:rFonts w:ascii="Times New Roman" w:hAnsi="Times New Roman" w:cs="Times New Roman"/>
          <w:color w:val="202122"/>
          <w:shd w:val="clear" w:color="auto" w:fill="FFFFFF"/>
        </w:rPr>
        <w:t>, </w:t>
      </w:r>
      <w:r w:rsidRPr="001435DB">
        <w:rPr>
          <w:rFonts w:ascii="Times New Roman" w:hAnsi="Times New Roman" w:cs="Times New Roman"/>
          <w:shd w:val="clear" w:color="auto" w:fill="FFFFFF"/>
        </w:rPr>
        <w:t>NATO</w:t>
      </w:r>
      <w:r w:rsidRPr="001435DB">
        <w:rPr>
          <w:rFonts w:ascii="Times New Roman" w:hAnsi="Times New Roman" w:cs="Times New Roman"/>
          <w:color w:val="202122"/>
          <w:shd w:val="clear" w:color="auto" w:fill="FFFFFF"/>
        </w:rPr>
        <w:t xml:space="preserve">, </w:t>
      </w:r>
      <w:r w:rsidRPr="001435DB">
        <w:rPr>
          <w:rFonts w:ascii="Times New Roman" w:hAnsi="Times New Roman" w:cs="Times New Roman"/>
          <w:shd w:val="clear" w:color="auto" w:fill="FFFFFF"/>
        </w:rPr>
        <w:t>G7</w:t>
      </w:r>
      <w:r w:rsidRPr="001435DB">
        <w:rPr>
          <w:rFonts w:ascii="Times New Roman" w:hAnsi="Times New Roman" w:cs="Times New Roman"/>
          <w:color w:val="202122"/>
          <w:shd w:val="clear" w:color="auto" w:fill="FFFFFF"/>
        </w:rPr>
        <w:t xml:space="preserve">, </w:t>
      </w:r>
      <w:r w:rsidRPr="001435DB">
        <w:rPr>
          <w:rFonts w:ascii="Times New Roman" w:hAnsi="Times New Roman" w:cs="Times New Roman"/>
          <w:shd w:val="clear" w:color="auto" w:fill="FFFFFF"/>
        </w:rPr>
        <w:t>G20,</w:t>
      </w:r>
      <w:r w:rsidRPr="001435DB">
        <w:rPr>
          <w:rFonts w:ascii="Times New Roman" w:hAnsi="Times New Roman" w:cs="Times New Roman"/>
          <w:color w:val="202122"/>
          <w:shd w:val="clear" w:color="auto" w:fill="FFFFFF"/>
        </w:rPr>
        <w:t xml:space="preserve"> Non-Proliferation Treaty, etc.</w:t>
      </w:r>
    </w:p>
    <w:p w14:paraId="6E97F3F4" w14:textId="77777777" w:rsidR="00317D7A" w:rsidRPr="001435DB" w:rsidRDefault="00317D7A" w:rsidP="0069197D">
      <w:pPr>
        <w:pStyle w:val="NormalWeb"/>
        <w:shd w:val="clear" w:color="auto" w:fill="FFFFFF"/>
        <w:spacing w:before="0" w:beforeAutospacing="0" w:after="173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1435DB">
        <w:rPr>
          <w:color w:val="333333"/>
          <w:sz w:val="22"/>
          <w:szCs w:val="22"/>
          <w:shd w:val="clear" w:color="auto" w:fill="FFFFFF"/>
        </w:rPr>
        <w:t>Canada strongly advocates non-proliferation and a categoric approach to nuclear disarmament. This approach involves having all states join the NPT, bringing the Comprehensive Nuclear Test Ban Treaty (CTBT) into force and negotiating a Fissile Material Cut-Off Treaty (FMCT). Canada is also taking steps to prevent communities from acquiring nuclear weapons, technology and knowledge, both through Canada’s </w:t>
      </w:r>
      <w:r w:rsidRPr="001435DB">
        <w:rPr>
          <w:sz w:val="22"/>
          <w:szCs w:val="22"/>
          <w:shd w:val="clear" w:color="auto" w:fill="FFFFFF"/>
        </w:rPr>
        <w:t>Weapons Threat Reduction Program</w:t>
      </w:r>
      <w:r w:rsidRPr="001435DB">
        <w:rPr>
          <w:color w:val="333333"/>
          <w:sz w:val="22"/>
          <w:szCs w:val="22"/>
          <w:shd w:val="clear" w:color="auto" w:fill="FFFFFF"/>
        </w:rPr>
        <w:t> and through implementing commitments arising from the Nuclear Security Summit process.</w:t>
      </w:r>
    </w:p>
    <w:p w14:paraId="58BF9779" w14:textId="77777777" w:rsidR="006F5ADE" w:rsidRPr="001435DB" w:rsidRDefault="00317D7A" w:rsidP="0069197D">
      <w:pPr>
        <w:pStyle w:val="NormalWeb"/>
        <w:shd w:val="clear" w:color="auto" w:fill="FFFFFF"/>
        <w:spacing w:before="0" w:beforeAutospacing="0" w:after="173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1435DB">
        <w:rPr>
          <w:color w:val="333333"/>
          <w:sz w:val="22"/>
          <w:szCs w:val="22"/>
          <w:shd w:val="clear" w:color="auto" w:fill="FFFFFF"/>
        </w:rPr>
        <w:t xml:space="preserve">Canada seeks to prevent States from acquiring nuclear weapons, decreasing the number of nuclear weapons worldwide, and eventually irreversibly eliminating them. </w:t>
      </w:r>
    </w:p>
    <w:p w14:paraId="24FED0C7" w14:textId="6772441C" w:rsidR="00317D7A" w:rsidRPr="001435DB" w:rsidRDefault="006F5ADE" w:rsidP="0069197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435DB">
        <w:rPr>
          <w:rFonts w:ascii="Times New Roman" w:hAnsi="Times New Roman" w:cs="Times New Roman"/>
          <w:color w:val="000000"/>
          <w:shd w:val="clear" w:color="auto" w:fill="FFFFFF"/>
        </w:rPr>
        <w:t xml:space="preserve">The only way to </w:t>
      </w:r>
      <w:proofErr w:type="gramStart"/>
      <w:r w:rsidRPr="001435DB">
        <w:rPr>
          <w:rFonts w:ascii="Times New Roman" w:hAnsi="Times New Roman" w:cs="Times New Roman"/>
          <w:color w:val="000000"/>
          <w:shd w:val="clear" w:color="auto" w:fill="FFFFFF"/>
        </w:rPr>
        <w:t>completely eliminate</w:t>
      </w:r>
      <w:proofErr w:type="gramEnd"/>
      <w:r w:rsidRPr="001435DB">
        <w:rPr>
          <w:rFonts w:ascii="Times New Roman" w:hAnsi="Times New Roman" w:cs="Times New Roman"/>
          <w:color w:val="000000"/>
          <w:shd w:val="clear" w:color="auto" w:fill="FFFFFF"/>
        </w:rPr>
        <w:t xml:space="preserve"> nuclear risks is to eliminate nuclear weapons from the planet.</w:t>
      </w:r>
    </w:p>
    <w:p w14:paraId="644208ED" w14:textId="6133ACFA" w:rsidR="00FE0A1C" w:rsidRPr="001435DB" w:rsidRDefault="00FE0A1C" w:rsidP="006919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435DB">
        <w:rPr>
          <w:rFonts w:ascii="Times New Roman" w:hAnsi="Times New Roman" w:cs="Times New Roman"/>
          <w:lang w:val="en-US"/>
        </w:rPr>
        <w:t>No first use:</w:t>
      </w:r>
      <w:r w:rsidR="008B34F2" w:rsidRPr="001435DB">
        <w:rPr>
          <w:rFonts w:ascii="Times New Roman" w:hAnsi="Times New Roman" w:cs="Times New Roman"/>
          <w:lang w:val="en-US"/>
        </w:rPr>
        <w:t xml:space="preserve"> </w:t>
      </w:r>
      <w:r w:rsidR="008B34F2" w:rsidRPr="001435DB">
        <w:rPr>
          <w:rFonts w:ascii="Times New Roman" w:hAnsi="Times New Roman" w:cs="Times New Roman"/>
          <w:color w:val="000000"/>
          <w:shd w:val="clear" w:color="auto" w:fill="FFFFFF"/>
        </w:rPr>
        <w:t>to begin a nuclear war by being the first to use nuclear weapons in a conflic</w:t>
      </w:r>
      <w:r w:rsidR="008D0224" w:rsidRPr="001435DB"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="00633804" w:rsidRPr="001435D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347A09E6" w14:textId="5E395E46" w:rsidR="00FE0A1C" w:rsidRPr="001435DB" w:rsidRDefault="00B16A55" w:rsidP="006919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435DB">
        <w:rPr>
          <w:rFonts w:ascii="Times New Roman" w:hAnsi="Times New Roman" w:cs="Times New Roman"/>
          <w:lang w:val="en-US"/>
        </w:rPr>
        <w:t xml:space="preserve">Sole authority: </w:t>
      </w:r>
      <w:r w:rsidRPr="001435DB">
        <w:rPr>
          <w:rFonts w:ascii="Times New Roman" w:hAnsi="Times New Roman" w:cs="Times New Roman"/>
          <w:color w:val="000000"/>
          <w:shd w:val="clear" w:color="auto" w:fill="FFFFFF"/>
        </w:rPr>
        <w:t xml:space="preserve">This system of control isn’t the right way to handle launch decisions. Other </w:t>
      </w:r>
      <w:r w:rsidR="0088016C" w:rsidRPr="001435DB">
        <w:rPr>
          <w:rFonts w:ascii="Times New Roman" w:hAnsi="Times New Roman" w:cs="Times New Roman"/>
          <w:color w:val="000000"/>
          <w:shd w:val="clear" w:color="auto" w:fill="FFFFFF"/>
        </w:rPr>
        <w:t>stakeholders</w:t>
      </w:r>
      <w:r w:rsidRPr="001435DB">
        <w:rPr>
          <w:rFonts w:ascii="Times New Roman" w:hAnsi="Times New Roman" w:cs="Times New Roman"/>
          <w:color w:val="000000"/>
          <w:shd w:val="clear" w:color="auto" w:fill="FFFFFF"/>
        </w:rPr>
        <w:t xml:space="preserve"> could securely be included in the decision, providing checks and balances and a basic </w:t>
      </w:r>
      <w:r w:rsidR="008D0224" w:rsidRPr="001435DB">
        <w:rPr>
          <w:rFonts w:ascii="Times New Roman" w:hAnsi="Times New Roman" w:cs="Times New Roman"/>
          <w:color w:val="000000"/>
          <w:shd w:val="clear" w:color="auto" w:fill="FFFFFF"/>
        </w:rPr>
        <w:t>defence</w:t>
      </w:r>
      <w:r w:rsidRPr="001435DB">
        <w:rPr>
          <w:rFonts w:ascii="Times New Roman" w:hAnsi="Times New Roman" w:cs="Times New Roman"/>
          <w:color w:val="000000"/>
          <w:shd w:val="clear" w:color="auto" w:fill="FFFFFF"/>
        </w:rPr>
        <w:t xml:space="preserve"> against mistakes, accidents, miscalculations, and recklessness.</w:t>
      </w:r>
    </w:p>
    <w:p w14:paraId="6FBF43A6" w14:textId="5DE83646" w:rsidR="00B16A55" w:rsidRPr="001435DB" w:rsidRDefault="00B16A55" w:rsidP="006919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435DB">
        <w:rPr>
          <w:rFonts w:ascii="Times New Roman" w:hAnsi="Times New Roman" w:cs="Times New Roman"/>
          <w:lang w:val="en-US"/>
        </w:rPr>
        <w:t xml:space="preserve">De-alerting: </w:t>
      </w:r>
      <w:r w:rsidR="005C7F10" w:rsidRPr="001435DB">
        <w:rPr>
          <w:rFonts w:ascii="Times New Roman" w:hAnsi="Times New Roman" w:cs="Times New Roman"/>
          <w:color w:val="000000"/>
          <w:shd w:val="clear" w:color="auto" w:fill="FFFFFF"/>
        </w:rPr>
        <w:t>nuclear-tipped missiles</w:t>
      </w:r>
      <w:r w:rsidR="00354B47" w:rsidRPr="001435DB">
        <w:rPr>
          <w:rFonts w:ascii="Times New Roman" w:hAnsi="Times New Roman" w:cs="Times New Roman"/>
          <w:color w:val="000000"/>
          <w:shd w:val="clear" w:color="auto" w:fill="FFFFFF"/>
        </w:rPr>
        <w:t xml:space="preserve"> that are</w:t>
      </w:r>
      <w:r w:rsidR="005C7F10" w:rsidRPr="001435DB">
        <w:rPr>
          <w:rFonts w:ascii="Times New Roman" w:hAnsi="Times New Roman" w:cs="Times New Roman"/>
          <w:color w:val="000000"/>
          <w:shd w:val="clear" w:color="auto" w:fill="FFFFFF"/>
        </w:rPr>
        <w:t xml:space="preserve"> kept on “hair-trigger alert” </w:t>
      </w:r>
      <w:r w:rsidR="00864063" w:rsidRPr="001435DB">
        <w:rPr>
          <w:rFonts w:ascii="Times New Roman" w:hAnsi="Times New Roman" w:cs="Times New Roman"/>
          <w:color w:val="000000"/>
          <w:shd w:val="clear" w:color="auto" w:fill="FFFFFF"/>
        </w:rPr>
        <w:t>show an incoming nuclear attack</w:t>
      </w:r>
      <w:r w:rsidR="00633804" w:rsidRPr="001435DB">
        <w:rPr>
          <w:rFonts w:ascii="Times New Roman" w:hAnsi="Times New Roman" w:cs="Times New Roman"/>
          <w:color w:val="000000"/>
          <w:shd w:val="clear" w:color="auto" w:fill="FFFFFF"/>
        </w:rPr>
        <w:t xml:space="preserve"> and launches them even before the attack is confirmed as real.</w:t>
      </w:r>
      <w:r w:rsidR="00354B47" w:rsidRPr="001435DB">
        <w:rPr>
          <w:rFonts w:ascii="Times New Roman" w:hAnsi="Times New Roman" w:cs="Times New Roman"/>
          <w:color w:val="000000"/>
          <w:shd w:val="clear" w:color="auto" w:fill="FFFFFF"/>
        </w:rPr>
        <w:t xml:space="preserve"> Taking these missiles off hair-trigger alert (or “de-alerting”) would immediately remove the risk of a mistaken or accidental launch, while preserving our ability to retaliate with missiles on submarines hidden at sea.</w:t>
      </w:r>
    </w:p>
    <w:p w14:paraId="628FCF13" w14:textId="1C1B6E46" w:rsidR="00734A7C" w:rsidRPr="001435DB" w:rsidRDefault="00734A7C" w:rsidP="006919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435DB">
        <w:rPr>
          <w:rFonts w:ascii="Times New Roman" w:hAnsi="Times New Roman" w:cs="Times New Roman"/>
          <w:lang w:val="en-US"/>
        </w:rPr>
        <w:t>Smarter spending:</w:t>
      </w:r>
      <w:r w:rsidR="00D11D68" w:rsidRPr="001435DB">
        <w:rPr>
          <w:rFonts w:ascii="Times New Roman" w:hAnsi="Times New Roman" w:cs="Times New Roman"/>
          <w:lang w:val="en-US"/>
        </w:rPr>
        <w:t xml:space="preserve"> Making a tremendous</w:t>
      </w:r>
      <w:r w:rsidR="00156FD2" w:rsidRPr="001435DB">
        <w:rPr>
          <w:rFonts w:ascii="Times New Roman" w:hAnsi="Times New Roman" w:cs="Times New Roman"/>
          <w:lang w:val="en-US"/>
        </w:rPr>
        <w:t xml:space="preserve"> investment of money and</w:t>
      </w:r>
      <w:r w:rsidR="00D11D68" w:rsidRPr="001435DB">
        <w:rPr>
          <w:rFonts w:ascii="Times New Roman" w:hAnsi="Times New Roman" w:cs="Times New Roman"/>
          <w:lang w:val="en-US"/>
        </w:rPr>
        <w:t xml:space="preserve"> effort </w:t>
      </w:r>
      <w:r w:rsidR="00553AC2" w:rsidRPr="001435DB">
        <w:rPr>
          <w:rFonts w:ascii="Times New Roman" w:hAnsi="Times New Roman" w:cs="Times New Roman"/>
          <w:lang w:val="en-US"/>
        </w:rPr>
        <w:t>to maintain and replace the nuclear arsenal with new weapons</w:t>
      </w:r>
      <w:r w:rsidR="001B65F5" w:rsidRPr="001435DB">
        <w:rPr>
          <w:rFonts w:ascii="Times New Roman" w:hAnsi="Times New Roman" w:cs="Times New Roman"/>
          <w:lang w:val="en-US"/>
        </w:rPr>
        <w:t xml:space="preserve"> is avoidable</w:t>
      </w:r>
      <w:r w:rsidR="002902D9" w:rsidRPr="001435DB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2902D9" w:rsidRPr="001435DB">
        <w:rPr>
          <w:rFonts w:ascii="Times New Roman" w:hAnsi="Times New Roman" w:cs="Times New Roman"/>
          <w:lang w:val="en-US"/>
        </w:rPr>
        <w:t>Instead</w:t>
      </w:r>
      <w:proofErr w:type="gramEnd"/>
      <w:r w:rsidR="00490FD6" w:rsidRPr="001435DB">
        <w:rPr>
          <w:rFonts w:ascii="Times New Roman" w:hAnsi="Times New Roman" w:cs="Times New Roman"/>
          <w:lang w:val="en-US"/>
        </w:rPr>
        <w:t xml:space="preserve"> </w:t>
      </w:r>
      <w:r w:rsidR="005306AF" w:rsidRPr="001435DB">
        <w:rPr>
          <w:rFonts w:ascii="Times New Roman" w:hAnsi="Times New Roman" w:cs="Times New Roman"/>
          <w:lang w:val="en-US"/>
        </w:rPr>
        <w:t>country</w:t>
      </w:r>
      <w:r w:rsidR="00490FD6" w:rsidRPr="001435DB">
        <w:rPr>
          <w:rFonts w:ascii="Times New Roman" w:hAnsi="Times New Roman" w:cs="Times New Roman"/>
          <w:lang w:val="en-US"/>
        </w:rPr>
        <w:t xml:space="preserve"> should</w:t>
      </w:r>
      <w:r w:rsidR="002902D9" w:rsidRPr="001435DB">
        <w:rPr>
          <w:rFonts w:ascii="Times New Roman" w:hAnsi="Times New Roman" w:cs="Times New Roman"/>
          <w:lang w:val="en-US"/>
        </w:rPr>
        <w:t xml:space="preserve"> </w:t>
      </w:r>
      <w:r w:rsidR="00490FD6" w:rsidRPr="001435DB">
        <w:rPr>
          <w:rFonts w:ascii="Times New Roman" w:hAnsi="Times New Roman" w:cs="Times New Roman"/>
          <w:color w:val="000000"/>
          <w:shd w:val="clear" w:color="auto" w:fill="FFFFFF"/>
        </w:rPr>
        <w:t>refurbish</w:t>
      </w:r>
      <w:r w:rsidR="002902D9" w:rsidRPr="001435DB">
        <w:rPr>
          <w:rFonts w:ascii="Times New Roman" w:hAnsi="Times New Roman" w:cs="Times New Roman"/>
          <w:color w:val="000000"/>
          <w:shd w:val="clear" w:color="auto" w:fill="FFFFFF"/>
        </w:rPr>
        <w:t xml:space="preserve"> the </w:t>
      </w:r>
      <w:r w:rsidR="00490FD6" w:rsidRPr="001435DB">
        <w:rPr>
          <w:rFonts w:ascii="Times New Roman" w:hAnsi="Times New Roman" w:cs="Times New Roman"/>
          <w:color w:val="000000"/>
          <w:shd w:val="clear" w:color="auto" w:fill="FFFFFF"/>
        </w:rPr>
        <w:t>existing</w:t>
      </w:r>
      <w:r w:rsidR="002902D9" w:rsidRPr="001435DB">
        <w:rPr>
          <w:rFonts w:ascii="Times New Roman" w:hAnsi="Times New Roman" w:cs="Times New Roman"/>
          <w:color w:val="000000"/>
          <w:shd w:val="clear" w:color="auto" w:fill="FFFFFF"/>
        </w:rPr>
        <w:t xml:space="preserve"> weapons where possible, and make any necessary replacements without enhancing capabilities.</w:t>
      </w:r>
    </w:p>
    <w:p w14:paraId="45F489DA" w14:textId="19808873" w:rsidR="00734A7C" w:rsidRPr="001435DB" w:rsidRDefault="00734A7C" w:rsidP="006919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435DB">
        <w:rPr>
          <w:rFonts w:ascii="Times New Roman" w:hAnsi="Times New Roman" w:cs="Times New Roman"/>
          <w:lang w:val="en-US"/>
        </w:rPr>
        <w:t>International Agreements:</w:t>
      </w:r>
      <w:r w:rsidR="00490FD6" w:rsidRPr="001435DB">
        <w:rPr>
          <w:rFonts w:ascii="Times New Roman" w:hAnsi="Times New Roman" w:cs="Times New Roman"/>
          <w:lang w:val="en-US"/>
        </w:rPr>
        <w:t xml:space="preserve"> </w:t>
      </w:r>
      <w:r w:rsidR="00B42714" w:rsidRPr="001435DB">
        <w:rPr>
          <w:rFonts w:ascii="Times New Roman" w:hAnsi="Times New Roman" w:cs="Times New Roman"/>
          <w:color w:val="000000"/>
          <w:shd w:val="clear" w:color="auto" w:fill="FFFFFF"/>
        </w:rPr>
        <w:t>Reducing the risk of nuclear war require</w:t>
      </w:r>
      <w:r w:rsidR="004B2E0F" w:rsidRPr="001435DB">
        <w:rPr>
          <w:rFonts w:ascii="Times New Roman" w:hAnsi="Times New Roman" w:cs="Times New Roman"/>
          <w:color w:val="000000"/>
          <w:shd w:val="clear" w:color="auto" w:fill="FFFFFF"/>
        </w:rPr>
        <w:t xml:space="preserve">s </w:t>
      </w:r>
      <w:r w:rsidR="00B42714" w:rsidRPr="001435DB">
        <w:rPr>
          <w:rFonts w:ascii="Times New Roman" w:hAnsi="Times New Roman" w:cs="Times New Roman"/>
          <w:color w:val="000000"/>
          <w:shd w:val="clear" w:color="auto" w:fill="FFFFFF"/>
        </w:rPr>
        <w:t>domestic policy changes within countries, as well as cooperation and verified</w:t>
      </w:r>
      <w:r w:rsidR="00292336" w:rsidRPr="001435DB">
        <w:rPr>
          <w:rFonts w:ascii="Times New Roman" w:hAnsi="Times New Roman" w:cs="Times New Roman"/>
          <w:color w:val="000000"/>
          <w:shd w:val="clear" w:color="auto" w:fill="FFFFFF"/>
        </w:rPr>
        <w:t>, mutual</w:t>
      </w:r>
      <w:r w:rsidR="00B42714" w:rsidRPr="001435DB">
        <w:rPr>
          <w:rFonts w:ascii="Times New Roman" w:hAnsi="Times New Roman" w:cs="Times New Roman"/>
          <w:color w:val="000000"/>
          <w:shd w:val="clear" w:color="auto" w:fill="FFFFFF"/>
        </w:rPr>
        <w:t xml:space="preserve"> agreements between </w:t>
      </w:r>
      <w:r w:rsidR="00292336" w:rsidRPr="001435DB">
        <w:rPr>
          <w:rFonts w:ascii="Times New Roman" w:hAnsi="Times New Roman" w:cs="Times New Roman"/>
          <w:color w:val="000000"/>
          <w:shd w:val="clear" w:color="auto" w:fill="FFFFFF"/>
        </w:rPr>
        <w:t>countries.</w:t>
      </w:r>
      <w:r w:rsidR="00880CBD" w:rsidRPr="001435DB">
        <w:rPr>
          <w:rFonts w:ascii="Times New Roman" w:hAnsi="Times New Roman" w:cs="Times New Roman"/>
          <w:color w:val="000000"/>
          <w:shd w:val="clear" w:color="auto" w:fill="FFFFFF"/>
        </w:rPr>
        <w:t xml:space="preserve"> Effecting treaties and agreements</w:t>
      </w:r>
      <w:r w:rsidR="00C70913" w:rsidRPr="001435DB">
        <w:rPr>
          <w:rFonts w:ascii="Times New Roman" w:hAnsi="Times New Roman" w:cs="Times New Roman"/>
          <w:color w:val="000000"/>
          <w:shd w:val="clear" w:color="auto" w:fill="FFFFFF"/>
        </w:rPr>
        <w:t xml:space="preserve"> through</w:t>
      </w:r>
      <w:r w:rsidR="00EA1A7A" w:rsidRPr="001435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80CBD" w:rsidRPr="001435DB">
        <w:rPr>
          <w:rFonts w:ascii="Times New Roman" w:hAnsi="Times New Roman" w:cs="Times New Roman"/>
          <w:color w:val="000000"/>
          <w:shd w:val="clear" w:color="auto" w:fill="FFFFFF"/>
        </w:rPr>
        <w:t>d</w:t>
      </w:r>
      <w:r w:rsidR="00EA1A7A" w:rsidRPr="001435DB">
        <w:rPr>
          <w:rFonts w:ascii="Times New Roman" w:hAnsi="Times New Roman" w:cs="Times New Roman"/>
          <w:color w:val="000000"/>
          <w:shd w:val="clear" w:color="auto" w:fill="FFFFFF"/>
        </w:rPr>
        <w:t>iplomacy</w:t>
      </w:r>
      <w:r w:rsidR="00C70913" w:rsidRPr="001435DB">
        <w:rPr>
          <w:rFonts w:ascii="Times New Roman" w:hAnsi="Times New Roman" w:cs="Times New Roman"/>
          <w:color w:val="000000"/>
          <w:shd w:val="clear" w:color="auto" w:fill="FFFFFF"/>
        </w:rPr>
        <w:t xml:space="preserve"> and dialogue</w:t>
      </w:r>
      <w:r w:rsidR="00EA1A7A" w:rsidRPr="001435DB">
        <w:rPr>
          <w:rFonts w:ascii="Times New Roman" w:hAnsi="Times New Roman" w:cs="Times New Roman"/>
          <w:color w:val="000000"/>
          <w:shd w:val="clear" w:color="auto" w:fill="FFFFFF"/>
        </w:rPr>
        <w:t xml:space="preserve"> has </w:t>
      </w:r>
      <w:r w:rsidR="00C70913" w:rsidRPr="001435DB">
        <w:rPr>
          <w:rFonts w:ascii="Times New Roman" w:hAnsi="Times New Roman" w:cs="Times New Roman"/>
          <w:color w:val="000000"/>
          <w:shd w:val="clear" w:color="auto" w:fill="FFFFFF"/>
        </w:rPr>
        <w:t>shown to have</w:t>
      </w:r>
      <w:r w:rsidR="00E81859" w:rsidRPr="001435DB">
        <w:rPr>
          <w:rFonts w:ascii="Times New Roman" w:hAnsi="Times New Roman" w:cs="Times New Roman"/>
          <w:color w:val="000000"/>
          <w:shd w:val="clear" w:color="auto" w:fill="FFFFFF"/>
        </w:rPr>
        <w:t xml:space="preserve"> a</w:t>
      </w:r>
      <w:r w:rsidR="00EA1A7A" w:rsidRPr="001435DB">
        <w:rPr>
          <w:rFonts w:ascii="Times New Roman" w:hAnsi="Times New Roman" w:cs="Times New Roman"/>
          <w:color w:val="000000"/>
          <w:shd w:val="clear" w:color="auto" w:fill="FFFFFF"/>
        </w:rPr>
        <w:t xml:space="preserve"> strong track record</w:t>
      </w:r>
      <w:r w:rsidR="00E81859" w:rsidRPr="001435DB">
        <w:rPr>
          <w:rFonts w:ascii="Times New Roman" w:hAnsi="Times New Roman" w:cs="Times New Roman"/>
          <w:color w:val="000000"/>
          <w:shd w:val="clear" w:color="auto" w:fill="FFFFFF"/>
        </w:rPr>
        <w:t xml:space="preserve"> in</w:t>
      </w:r>
      <w:r w:rsidR="00EA1A7A" w:rsidRPr="001435DB">
        <w:rPr>
          <w:rFonts w:ascii="Times New Roman" w:hAnsi="Times New Roman" w:cs="Times New Roman"/>
          <w:color w:val="000000"/>
          <w:shd w:val="clear" w:color="auto" w:fill="FFFFFF"/>
        </w:rPr>
        <w:t xml:space="preserve"> reduc</w:t>
      </w:r>
      <w:r w:rsidR="00E81859" w:rsidRPr="001435DB">
        <w:rPr>
          <w:rFonts w:ascii="Times New Roman" w:hAnsi="Times New Roman" w:cs="Times New Roman"/>
          <w:color w:val="000000"/>
          <w:shd w:val="clear" w:color="auto" w:fill="FFFFFF"/>
        </w:rPr>
        <w:t>ing</w:t>
      </w:r>
      <w:r w:rsidR="00EA1A7A" w:rsidRPr="001435DB">
        <w:rPr>
          <w:rFonts w:ascii="Times New Roman" w:hAnsi="Times New Roman" w:cs="Times New Roman"/>
          <w:color w:val="000000"/>
          <w:shd w:val="clear" w:color="auto" w:fill="FFFFFF"/>
        </w:rPr>
        <w:t xml:space="preserve"> arsenals</w:t>
      </w:r>
      <w:r w:rsidR="00C00D7D" w:rsidRPr="001435DB">
        <w:rPr>
          <w:rFonts w:ascii="Times New Roman" w:hAnsi="Times New Roman" w:cs="Times New Roman"/>
          <w:color w:val="000000"/>
          <w:shd w:val="clear" w:color="auto" w:fill="FFFFFF"/>
        </w:rPr>
        <w:t xml:space="preserve"> and warfare</w:t>
      </w:r>
    </w:p>
    <w:p w14:paraId="726222FC" w14:textId="77777777" w:rsidR="00676873" w:rsidRPr="001435DB" w:rsidRDefault="00676873" w:rsidP="0069197D">
      <w:pPr>
        <w:jc w:val="both"/>
        <w:rPr>
          <w:rFonts w:ascii="Times New Roman" w:hAnsi="Times New Roman" w:cs="Times New Roman"/>
        </w:rPr>
      </w:pPr>
    </w:p>
    <w:sectPr w:rsidR="00676873" w:rsidRPr="00143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92F2D"/>
    <w:multiLevelType w:val="hybridMultilevel"/>
    <w:tmpl w:val="52BC8806"/>
    <w:lvl w:ilvl="0" w:tplc="3EFCD8EC">
      <w:start w:val="1"/>
      <w:numFmt w:val="decimal"/>
      <w:lvlText w:val="%1."/>
      <w:lvlJc w:val="left"/>
      <w:pPr>
        <w:ind w:left="720" w:hanging="360"/>
      </w:pPr>
      <w:rPr>
        <w:rFonts w:ascii="Georgia" w:hAnsi="Georgia" w:cstheme="minorBidi" w:hint="default"/>
        <w:color w:val="000000"/>
        <w:sz w:val="3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93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7A"/>
    <w:rsid w:val="001435DB"/>
    <w:rsid w:val="00156FD2"/>
    <w:rsid w:val="001B65F5"/>
    <w:rsid w:val="00234C01"/>
    <w:rsid w:val="00247D30"/>
    <w:rsid w:val="00254C86"/>
    <w:rsid w:val="002902D9"/>
    <w:rsid w:val="00292336"/>
    <w:rsid w:val="00317D7A"/>
    <w:rsid w:val="00354B47"/>
    <w:rsid w:val="0038784B"/>
    <w:rsid w:val="003E1137"/>
    <w:rsid w:val="00472FF2"/>
    <w:rsid w:val="00490FD6"/>
    <w:rsid w:val="004A32E9"/>
    <w:rsid w:val="004B2E0F"/>
    <w:rsid w:val="005306AF"/>
    <w:rsid w:val="00553AC2"/>
    <w:rsid w:val="005C7F10"/>
    <w:rsid w:val="00633804"/>
    <w:rsid w:val="00676873"/>
    <w:rsid w:val="0069197D"/>
    <w:rsid w:val="006F5ADE"/>
    <w:rsid w:val="00734A7C"/>
    <w:rsid w:val="00864063"/>
    <w:rsid w:val="0088016C"/>
    <w:rsid w:val="00880CBD"/>
    <w:rsid w:val="008B34F2"/>
    <w:rsid w:val="008D0224"/>
    <w:rsid w:val="00931041"/>
    <w:rsid w:val="00B16A55"/>
    <w:rsid w:val="00B42714"/>
    <w:rsid w:val="00C00D7D"/>
    <w:rsid w:val="00C5372A"/>
    <w:rsid w:val="00C70913"/>
    <w:rsid w:val="00D11D68"/>
    <w:rsid w:val="00E06F33"/>
    <w:rsid w:val="00E353C8"/>
    <w:rsid w:val="00E81859"/>
    <w:rsid w:val="00EA1A7A"/>
    <w:rsid w:val="00FE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D3D3"/>
  <w15:chartTrackingRefBased/>
  <w15:docId w15:val="{44D191AF-B5BB-42A1-883F-AF25267C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E0A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8784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Siddharth Shankar</dc:creator>
  <cp:keywords/>
  <dc:description/>
  <cp:lastModifiedBy>G. Siddharth Shankar</cp:lastModifiedBy>
  <cp:revision>38</cp:revision>
  <dcterms:created xsi:type="dcterms:W3CDTF">2022-07-22T17:52:00Z</dcterms:created>
  <dcterms:modified xsi:type="dcterms:W3CDTF">2022-07-23T04:16:00Z</dcterms:modified>
</cp:coreProperties>
</file>