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3C588E" w14:textId="511F0B01" w:rsidR="00ED7E13" w:rsidRDefault="00ED7E13" w:rsidP="00ED7E13">
      <w:pPr>
        <w:jc w:val="cente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b/>
          <w:sz w:val="72"/>
          <w:szCs w:val="7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FAIR GRAZE MUN 2021</w:t>
      </w:r>
    </w:p>
    <w:p w14:paraId="2EF600DA" w14:textId="7836879D" w:rsidR="00ED7E13" w:rsidRDefault="00ED7E13" w:rsidP="00ED7E13">
      <w:pPr>
        <w:rPr>
          <w:b/>
          <w:color w:val="000000" w:themeColor="text1"/>
          <w:sz w:val="36"/>
          <w:szCs w:val="36"/>
          <w14:textOutline w14:w="12700" w14:cap="flat" w14:cmpd="sng" w14:algn="ctr">
            <w14:solidFill>
              <w14:schemeClr w14:val="accent4"/>
            </w14:solidFill>
            <w14:prstDash w14:val="solid"/>
            <w14:round/>
          </w14:textOutline>
        </w:rPr>
      </w:pPr>
      <w:r>
        <w:rPr>
          <w:b/>
          <w:color w:val="000000" w:themeColor="text1"/>
          <w:sz w:val="36"/>
          <w:szCs w:val="36"/>
          <w14:textOutline w14:w="12700" w14:cap="flat" w14:cmpd="sng" w14:algn="ctr">
            <w14:solidFill>
              <w14:schemeClr w14:val="accent4"/>
            </w14:solidFill>
            <w14:prstDash w14:val="solid"/>
            <w14:round/>
          </w14:textOutline>
        </w:rPr>
        <w:t xml:space="preserve">NAME OF DELEGATE – DIVYANSH SHARMA </w:t>
      </w:r>
    </w:p>
    <w:p w14:paraId="5EFD99CE" w14:textId="3D648F47" w:rsidR="00ED7E13" w:rsidRDefault="00ED7E13" w:rsidP="00ED7E13">
      <w:pPr>
        <w:rPr>
          <w:b/>
          <w:color w:val="000000" w:themeColor="text1"/>
          <w:sz w:val="36"/>
          <w:szCs w:val="36"/>
          <w14:textOutline w14:w="12700" w14:cap="flat" w14:cmpd="sng" w14:algn="ctr">
            <w14:solidFill>
              <w14:schemeClr w14:val="accent4"/>
            </w14:solidFill>
            <w14:prstDash w14:val="solid"/>
            <w14:round/>
          </w14:textOutline>
        </w:rPr>
      </w:pPr>
      <w:r>
        <w:rPr>
          <w:b/>
          <w:color w:val="000000" w:themeColor="text1"/>
          <w:sz w:val="36"/>
          <w:szCs w:val="36"/>
          <w14:textOutline w14:w="12700" w14:cap="flat" w14:cmpd="sng" w14:algn="ctr">
            <w14:solidFill>
              <w14:schemeClr w14:val="accent4"/>
            </w14:solidFill>
            <w14:prstDash w14:val="solid"/>
            <w14:round/>
          </w14:textOutline>
        </w:rPr>
        <w:t xml:space="preserve">SCHOOL – BAL  BHAVAN PUBLIC SCHOOL </w:t>
      </w:r>
    </w:p>
    <w:p w14:paraId="55D96624" w14:textId="2A52D8B3" w:rsidR="00ED7E13" w:rsidRDefault="00ED7E13" w:rsidP="00ED7E13">
      <w:pPr>
        <w:rPr>
          <w:b/>
          <w:color w:val="000000" w:themeColor="text1"/>
          <w:sz w:val="36"/>
          <w:szCs w:val="36"/>
          <w14:textOutline w14:w="12700" w14:cap="flat" w14:cmpd="sng" w14:algn="ctr">
            <w14:solidFill>
              <w14:schemeClr w14:val="accent4"/>
            </w14:solidFill>
            <w14:prstDash w14:val="solid"/>
            <w14:round/>
          </w14:textOutline>
        </w:rPr>
      </w:pPr>
      <w:r>
        <w:rPr>
          <w:b/>
          <w:color w:val="000000" w:themeColor="text1"/>
          <w:sz w:val="36"/>
          <w:szCs w:val="36"/>
          <w14:textOutline w14:w="12700" w14:cap="flat" w14:cmpd="sng" w14:algn="ctr">
            <w14:solidFill>
              <w14:schemeClr w14:val="accent4"/>
            </w14:solidFill>
            <w14:prstDash w14:val="solid"/>
            <w14:round/>
          </w14:textOutline>
        </w:rPr>
        <w:t xml:space="preserve">COMMITTEE - </w:t>
      </w:r>
      <w:r w:rsidRPr="00ED7E13">
        <w:rPr>
          <w:b/>
          <w:color w:val="000000" w:themeColor="text1"/>
          <w:sz w:val="36"/>
          <w:szCs w:val="36"/>
          <w14:textOutline w14:w="12700" w14:cap="flat" w14:cmpd="sng" w14:algn="ctr">
            <w14:solidFill>
              <w14:schemeClr w14:val="accent4"/>
            </w14:solidFill>
            <w14:prstDash w14:val="solid"/>
            <w14:round/>
          </w14:textOutline>
        </w:rPr>
        <w:t>United Nations Commission on the Status of Women (UNCSW)</w:t>
      </w:r>
    </w:p>
    <w:p w14:paraId="475001CD" w14:textId="662F2085" w:rsidR="00ED7E13" w:rsidRDefault="00ED7E13" w:rsidP="00ED7E13">
      <w:pPr>
        <w:rPr>
          <w:b/>
          <w:color w:val="000000" w:themeColor="text1"/>
          <w:sz w:val="36"/>
          <w:szCs w:val="36"/>
          <w14:textOutline w14:w="12700" w14:cap="flat" w14:cmpd="sng" w14:algn="ctr">
            <w14:solidFill>
              <w14:schemeClr w14:val="accent4"/>
            </w14:solidFill>
            <w14:prstDash w14:val="solid"/>
            <w14:round/>
          </w14:textOutline>
        </w:rPr>
      </w:pPr>
      <w:r>
        <w:rPr>
          <w:b/>
          <w:color w:val="000000" w:themeColor="text1"/>
          <w:sz w:val="36"/>
          <w:szCs w:val="36"/>
          <w14:textOutline w14:w="12700" w14:cap="flat" w14:cmpd="sng" w14:algn="ctr">
            <w14:solidFill>
              <w14:schemeClr w14:val="accent4"/>
            </w14:solidFill>
            <w14:prstDash w14:val="solid"/>
            <w14:round/>
          </w14:textOutline>
        </w:rPr>
        <w:t xml:space="preserve">AGENDA - </w:t>
      </w:r>
      <w:r w:rsidRPr="00ED7E13">
        <w:rPr>
          <w:b/>
          <w:color w:val="000000" w:themeColor="text1"/>
          <w:sz w:val="36"/>
          <w:szCs w:val="36"/>
          <w14:textOutline w14:w="12700" w14:cap="flat" w14:cmpd="sng" w14:algn="ctr">
            <w14:solidFill>
              <w14:schemeClr w14:val="accent4"/>
            </w14:solidFill>
            <w14:prstDash w14:val="solid"/>
            <w14:round/>
          </w14:textOutline>
        </w:rPr>
        <w:t>Promoting the Role of Women and Youth in Government with Special Emphasis on Pandemic</w:t>
      </w:r>
    </w:p>
    <w:p w14:paraId="38FF68C1" w14:textId="60398FB2" w:rsidR="00ED7E13" w:rsidRDefault="00ED7E13" w:rsidP="00ED7E13">
      <w:pPr>
        <w:rPr>
          <w:b/>
          <w:color w:val="000000" w:themeColor="text1"/>
          <w:sz w:val="36"/>
          <w:szCs w:val="36"/>
          <w14:textOutline w14:w="12700" w14:cap="flat" w14:cmpd="sng" w14:algn="ctr">
            <w14:solidFill>
              <w14:schemeClr w14:val="accent4"/>
            </w14:solidFill>
            <w14:prstDash w14:val="solid"/>
            <w14:round/>
          </w14:textOutline>
        </w:rPr>
      </w:pPr>
      <w:r>
        <w:rPr>
          <w:b/>
          <w:color w:val="000000" w:themeColor="text1"/>
          <w:sz w:val="36"/>
          <w:szCs w:val="36"/>
          <w14:textOutline w14:w="12700" w14:cap="flat" w14:cmpd="sng" w14:algn="ctr">
            <w14:solidFill>
              <w14:schemeClr w14:val="accent4"/>
            </w14:solidFill>
            <w14:prstDash w14:val="solid"/>
            <w14:round/>
          </w14:textOutline>
        </w:rPr>
        <w:t xml:space="preserve">COUNTRY – INDIA </w:t>
      </w:r>
    </w:p>
    <w:p w14:paraId="1B4A9AC6" w14:textId="6C0A7AB9" w:rsidR="00ED7E13" w:rsidRDefault="00ED7E13" w:rsidP="00ED7E13">
      <w:pPr>
        <w:jc w:val="center"/>
        <w:rPr>
          <w:b/>
          <w:color w:val="000000" w:themeColor="text1"/>
          <w:sz w:val="36"/>
          <w:szCs w:val="36"/>
          <w14:textOutline w14:w="12700" w14:cap="flat" w14:cmpd="sng" w14:algn="ctr">
            <w14:solidFill>
              <w14:schemeClr w14:val="accent4"/>
            </w14:solidFill>
            <w14:prstDash w14:val="solid"/>
            <w14:round/>
          </w14:textOutline>
        </w:rPr>
      </w:pPr>
      <w:r>
        <w:rPr>
          <w:b/>
          <w:color w:val="000000" w:themeColor="text1"/>
          <w:sz w:val="36"/>
          <w:szCs w:val="36"/>
          <w14:textOutline w14:w="12700" w14:cap="flat" w14:cmpd="sng" w14:algn="ctr">
            <w14:solidFill>
              <w14:schemeClr w14:val="accent4"/>
            </w14:solidFill>
            <w14:prstDash w14:val="solid"/>
            <w14:round/>
          </w14:textOutline>
        </w:rPr>
        <w:t>FIVE THINGS WHICH THE GOVERNMENT CAN DO TO IMPROVE CONDITION OF WOMEN DURING COVID</w:t>
      </w:r>
    </w:p>
    <w:p w14:paraId="6912E93D" w14:textId="69E83501" w:rsidR="00ED7E13" w:rsidRDefault="00ED7E13" w:rsidP="00ED7E13">
      <w:pPr>
        <w:rPr>
          <w:b/>
          <w:color w:val="000000" w:themeColor="text1"/>
          <w:sz w:val="36"/>
          <w:szCs w:val="36"/>
          <w14:textOutline w14:w="12700" w14:cap="flat" w14:cmpd="sng" w14:algn="ctr">
            <w14:solidFill>
              <w14:schemeClr w14:val="accent4"/>
            </w14:solidFill>
            <w14:prstDash w14:val="solid"/>
            <w14:round/>
          </w14:textOutline>
        </w:rPr>
      </w:pPr>
      <w:r w:rsidRPr="00ED7E13">
        <w:rPr>
          <w:b/>
          <w:color w:val="000000" w:themeColor="text1"/>
          <w:sz w:val="36"/>
          <w:szCs w:val="36"/>
          <w14:textOutline w14:w="12700" w14:cap="flat" w14:cmpd="sng" w14:algn="ctr">
            <w14:solidFill>
              <w14:schemeClr w14:val="accent4"/>
            </w14:solidFill>
            <w14:prstDash w14:val="solid"/>
            <w14:round/>
          </w14:textOutline>
        </w:rPr>
        <w:t>First, while the economic and social impacts on all are severe, they are more so for women. Many of the industries in the formal economy directly affected by quarantines and lockdowns—travel, tourism, restaurants, food production—have very high female labour force participation. Women also constitute a large percentage of the informal economy in informal markets and agriculture around the world. In both developed and developing economies, many informal sector jobs—domestic workers, caregivers—are mostly done by women who typically lack health insurance and have no social safety net to fall back on.</w:t>
      </w:r>
    </w:p>
    <w:p w14:paraId="0C466A31" w14:textId="046492D3" w:rsidR="00ED7E13" w:rsidRDefault="00ED7E13" w:rsidP="00ED7E13">
      <w:pPr>
        <w:rPr>
          <w:b/>
          <w:color w:val="000000" w:themeColor="text1"/>
          <w:sz w:val="36"/>
          <w:szCs w:val="36"/>
          <w14:textOutline w14:w="12700" w14:cap="flat" w14:cmpd="sng" w14:algn="ctr">
            <w14:solidFill>
              <w14:schemeClr w14:val="accent4"/>
            </w14:solidFill>
            <w14:prstDash w14:val="solid"/>
            <w14:round/>
          </w14:textOutline>
        </w:rPr>
      </w:pPr>
    </w:p>
    <w:p w14:paraId="216164E6" w14:textId="20234172" w:rsidR="00ED7E13" w:rsidRDefault="00ED7E13" w:rsidP="00ED7E13">
      <w:pPr>
        <w:rPr>
          <w:b/>
          <w:color w:val="000000" w:themeColor="text1"/>
          <w:sz w:val="36"/>
          <w:szCs w:val="36"/>
          <w14:textOutline w14:w="12700" w14:cap="flat" w14:cmpd="sng" w14:algn="ctr">
            <w14:solidFill>
              <w14:schemeClr w14:val="accent4"/>
            </w14:solidFill>
            <w14:prstDash w14:val="solid"/>
            <w14:round/>
          </w14:textOutline>
        </w:rPr>
      </w:pPr>
      <w:r w:rsidRPr="00ED7E13">
        <w:rPr>
          <w:b/>
          <w:color w:val="000000" w:themeColor="text1"/>
          <w:sz w:val="36"/>
          <w:szCs w:val="36"/>
          <w14:textOutline w14:w="12700" w14:cap="flat" w14:cmpd="sng" w14:algn="ctr">
            <w14:solidFill>
              <w14:schemeClr w14:val="accent4"/>
            </w14:solidFill>
            <w14:prstDash w14:val="solid"/>
            <w14:round/>
          </w14:textOutline>
        </w:rPr>
        <w:t xml:space="preserve">Second, the crisis is having an impact on women’s health and safety. Apart from the direct impacts of the disease, women may find it hard to access much needed maternal </w:t>
      </w:r>
      <w:r w:rsidRPr="00ED7E13">
        <w:rPr>
          <w:b/>
          <w:color w:val="000000" w:themeColor="text1"/>
          <w:sz w:val="36"/>
          <w:szCs w:val="36"/>
          <w14:textOutline w14:w="12700" w14:cap="flat" w14:cmpd="sng" w14:algn="ctr">
            <w14:solidFill>
              <w14:schemeClr w14:val="accent4"/>
            </w14:solidFill>
            <w14:prstDash w14:val="solid"/>
            <w14:round/>
          </w14:textOutline>
        </w:rPr>
        <w:lastRenderedPageBreak/>
        <w:t>health services given that all services are being directed to essential medical needs. Availability of contraception and services for other needs may become disrupted. Women’s personal safety is also at risk. The very conditions that are needed to battle the disease—isolation, social distancing, restrictions on freedom of movement—are, perversely, the very conditions that feed into the hands of abusers who now find state-sanctioned circumstances tailor-made for unleashing abuse.</w:t>
      </w:r>
    </w:p>
    <w:p w14:paraId="0392793A" w14:textId="25414C23" w:rsidR="00ED7E13" w:rsidRDefault="00ED7E13" w:rsidP="00ED7E13">
      <w:pPr>
        <w:rPr>
          <w:b/>
          <w:color w:val="000000" w:themeColor="text1"/>
          <w:sz w:val="36"/>
          <w:szCs w:val="36"/>
          <w14:textOutline w14:w="12700" w14:cap="flat" w14:cmpd="sng" w14:algn="ctr">
            <w14:solidFill>
              <w14:schemeClr w14:val="accent4"/>
            </w14:solidFill>
            <w14:prstDash w14:val="solid"/>
            <w14:round/>
          </w14:textOutline>
        </w:rPr>
      </w:pPr>
    </w:p>
    <w:p w14:paraId="551298AE" w14:textId="36B2435F" w:rsidR="00ED7E13" w:rsidRDefault="00ED7E13" w:rsidP="00ED7E13">
      <w:pPr>
        <w:rPr>
          <w:b/>
          <w:color w:val="000000" w:themeColor="text1"/>
          <w:sz w:val="36"/>
          <w:szCs w:val="36"/>
          <w14:textOutline w14:w="12700" w14:cap="flat" w14:cmpd="sng" w14:algn="ctr">
            <w14:solidFill>
              <w14:schemeClr w14:val="accent4"/>
            </w14:solidFill>
            <w14:prstDash w14:val="solid"/>
            <w14:round/>
          </w14:textOutline>
        </w:rPr>
      </w:pPr>
      <w:r w:rsidRPr="00ED7E13">
        <w:rPr>
          <w:b/>
          <w:color w:val="000000" w:themeColor="text1"/>
          <w:sz w:val="36"/>
          <w:szCs w:val="36"/>
          <w14:textOutline w14:w="12700" w14:cap="flat" w14:cmpd="sng" w14:algn="ctr">
            <w14:solidFill>
              <w14:schemeClr w14:val="accent4"/>
            </w14:solidFill>
            <w14:prstDash w14:val="solid"/>
            <w14:round/>
          </w14:textOutline>
        </w:rPr>
        <w:t>Third, because the majority of frontline health workers—especially nurses—are women, their risk of infection is higher. (By some estimates 67 per cent global health force is women). So, while attention must be paid to ensuring safe conditions for ALL caregivers, special attention is needed for female nurses and carers—not only in access to personal protective equipment like masks but also for other needs such as menstrual hygiene products—that may be easily and inadvertently overlooked, but are essential to ensuring they are able to function well.</w:t>
      </w:r>
    </w:p>
    <w:p w14:paraId="6FCF5A17" w14:textId="00C0289C" w:rsidR="00ED7E13" w:rsidRDefault="00ED7E13" w:rsidP="00ED7E13">
      <w:pPr>
        <w:rPr>
          <w:b/>
          <w:color w:val="000000" w:themeColor="text1"/>
          <w:sz w:val="36"/>
          <w:szCs w:val="36"/>
          <w14:textOutline w14:w="12700" w14:cap="flat" w14:cmpd="sng" w14:algn="ctr">
            <w14:solidFill>
              <w14:schemeClr w14:val="accent4"/>
            </w14:solidFill>
            <w14:prstDash w14:val="solid"/>
            <w14:round/>
          </w14:textOutline>
        </w:rPr>
      </w:pPr>
    </w:p>
    <w:p w14:paraId="66E28CB6" w14:textId="4CAC129E" w:rsidR="00ED7E13" w:rsidRDefault="009105FB" w:rsidP="00ED7E13">
      <w:pPr>
        <w:rPr>
          <w:b/>
          <w:color w:val="000000" w:themeColor="text1"/>
          <w:sz w:val="36"/>
          <w:szCs w:val="36"/>
          <w14:textOutline w14:w="12700" w14:cap="flat" w14:cmpd="sng" w14:algn="ctr">
            <w14:solidFill>
              <w14:schemeClr w14:val="accent4"/>
            </w14:solidFill>
            <w14:prstDash w14:val="solid"/>
            <w14:round/>
          </w14:textOutline>
        </w:rPr>
      </w:pPr>
      <w:r w:rsidRPr="009105FB">
        <w:rPr>
          <w:b/>
          <w:color w:val="000000" w:themeColor="text1"/>
          <w:sz w:val="36"/>
          <w:szCs w:val="36"/>
          <w14:textOutline w14:w="12700" w14:cap="flat" w14:cmpd="sng" w14:algn="ctr">
            <w14:solidFill>
              <w14:schemeClr w14:val="accent4"/>
            </w14:solidFill>
            <w14:prstDash w14:val="solid"/>
            <w14:round/>
          </w14:textOutline>
        </w:rPr>
        <w:t xml:space="preserve">Finally, it is striking how many of the key decision-makers in the process of designing and executing the pandemic response are men. When any one of us switches on the television anywhere in the world we see a sea of men. This is not surprising given that women still do not enjoy the same degree of participation in major decision-making bodies—governments, parliaments, cabinets or </w:t>
      </w:r>
      <w:r w:rsidRPr="009105FB">
        <w:rPr>
          <w:b/>
          <w:color w:val="000000" w:themeColor="text1"/>
          <w:sz w:val="36"/>
          <w:szCs w:val="36"/>
          <w14:textOutline w14:w="12700" w14:cap="flat" w14:cmpd="sng" w14:algn="ctr">
            <w14:solidFill>
              <w14:schemeClr w14:val="accent4"/>
            </w14:solidFill>
            <w14:prstDash w14:val="solid"/>
            <w14:round/>
          </w14:textOutline>
        </w:rPr>
        <w:lastRenderedPageBreak/>
        <w:t>corporations—as men do. Only 25 per cent of parliamentarians worldwide are women, and less than 10 per cent of Heads of State or Government are women. While we have a few shining examples of women Heads of State or Government, women are conspicuous by their absence in decision-making fora in this pandemic.</w:t>
      </w:r>
    </w:p>
    <w:p w14:paraId="005306FA" w14:textId="0C3F548E" w:rsidR="009105FB" w:rsidRDefault="009105FB" w:rsidP="00ED7E13">
      <w:pPr>
        <w:rPr>
          <w:b/>
          <w:color w:val="000000" w:themeColor="text1"/>
          <w:sz w:val="36"/>
          <w:szCs w:val="36"/>
          <w14:textOutline w14:w="12700" w14:cap="flat" w14:cmpd="sng" w14:algn="ctr">
            <w14:solidFill>
              <w14:schemeClr w14:val="accent4"/>
            </w14:solidFill>
            <w14:prstDash w14:val="solid"/>
            <w14:round/>
          </w14:textOutline>
        </w:rPr>
      </w:pPr>
    </w:p>
    <w:p w14:paraId="749B73BF" w14:textId="534311CD" w:rsidR="009105FB" w:rsidRDefault="009105FB" w:rsidP="00ED7E13">
      <w:pPr>
        <w:rPr>
          <w:b/>
          <w:color w:val="000000" w:themeColor="text1"/>
          <w:sz w:val="36"/>
          <w:szCs w:val="36"/>
          <w14:textOutline w14:w="12700" w14:cap="flat" w14:cmpd="sng" w14:algn="ctr">
            <w14:solidFill>
              <w14:schemeClr w14:val="accent4"/>
            </w14:solidFill>
            <w14:prstDash w14:val="solid"/>
            <w14:round/>
          </w14:textOutline>
        </w:rPr>
      </w:pPr>
      <w:r>
        <w:rPr>
          <w:b/>
          <w:color w:val="000000" w:themeColor="text1"/>
          <w:sz w:val="36"/>
          <w:szCs w:val="36"/>
          <w14:textOutline w14:w="12700" w14:cap="flat" w14:cmpd="sng" w14:algn="ctr">
            <w14:solidFill>
              <w14:schemeClr w14:val="accent4"/>
            </w14:solidFill>
            <w14:prstDash w14:val="solid"/>
            <w14:round/>
          </w14:textOutline>
        </w:rPr>
        <w:t xml:space="preserve">THANK YOU </w:t>
      </w:r>
    </w:p>
    <w:p w14:paraId="4F0ED0FF" w14:textId="24A9885D" w:rsidR="009105FB" w:rsidRPr="00ED7E13" w:rsidRDefault="009105FB" w:rsidP="00ED7E13">
      <w:pPr>
        <w:rPr>
          <w:b/>
          <w:color w:val="000000" w:themeColor="text1"/>
          <w:sz w:val="36"/>
          <w:szCs w:val="36"/>
          <w14:textOutline w14:w="12700" w14:cap="flat" w14:cmpd="sng" w14:algn="ctr">
            <w14:solidFill>
              <w14:schemeClr w14:val="accent4"/>
            </w14:solidFill>
            <w14:prstDash w14:val="solid"/>
            <w14:round/>
          </w14:textOutline>
        </w:rPr>
      </w:pPr>
      <w:r>
        <w:rPr>
          <w:b/>
          <w:color w:val="000000" w:themeColor="text1"/>
          <w:sz w:val="36"/>
          <w:szCs w:val="36"/>
          <w14:textOutline w14:w="12700" w14:cap="flat" w14:cmpd="sng" w14:algn="ctr">
            <w14:solidFill>
              <w14:schemeClr w14:val="accent4"/>
            </w14:solidFill>
            <w14:prstDash w14:val="solid"/>
            <w14:round/>
          </w14:textOutline>
        </w:rPr>
        <w:t>REGARDS</w:t>
      </w:r>
    </w:p>
    <w:p w14:paraId="7159EA27" w14:textId="349864C5" w:rsidR="00ED7E13" w:rsidRPr="00ED7E13" w:rsidRDefault="00ED7E13" w:rsidP="00ED7E13">
      <w:pPr>
        <w:jc w:val="center"/>
        <w:rPr>
          <w:sz w:val="40"/>
          <w:szCs w:val="40"/>
        </w:rPr>
      </w:pPr>
      <w:r>
        <w:rPr>
          <w:noProof/>
        </w:rPr>
        <mc:AlternateContent>
          <mc:Choice Requires="wps">
            <w:drawing>
              <wp:anchor distT="0" distB="0" distL="114300" distR="114300" simplePos="0" relativeHeight="251659264" behindDoc="0" locked="0" layoutInCell="1" allowOverlap="1" wp14:anchorId="555EA2B2" wp14:editId="2A946B4B">
                <wp:simplePos x="0" y="0"/>
                <wp:positionH relativeFrom="column">
                  <wp:posOffset>0</wp:posOffset>
                </wp:positionH>
                <wp:positionV relativeFrom="paragraph">
                  <wp:posOffset>0</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C6E1F6A" w14:textId="77777777" w:rsidR="00ED7E13" w:rsidRDefault="00ED7E1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555EA2B2" id="_x0000_t202" coordsize="21600,21600" o:spt="202" path="m,l,21600r21600,l21600,xe">
                <v:stroke joinstyle="miter"/>
                <v:path gradientshapeok="t" o:connecttype="rect"/>
              </v:shapetype>
              <v:shape id="Text Box 1" o:spid="_x0000_s1026" type="#_x0000_t202" style="position:absolute;left:0;text-align:left;margin-left:0;margin-top:0;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" filled="f" stroked="f">
                <v:fill o:detectmouseclick="t"/>
                <v:textbox style="mso-fit-shape-to-text:t">
                  <w:txbxContent>
                    <w:p w14:paraId="5C6E1F6A" w14:textId="77777777" w:rsidR="00ED7E13" w:rsidRDefault="00ED7E13"/>
                  </w:txbxContent>
                </v:textbox>
              </v:shape>
            </w:pict>
          </mc:Fallback>
        </mc:AlternateContent>
      </w:r>
    </w:p>
    <w:sectPr w:rsidR="00ED7E13" w:rsidRPr="00ED7E1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E13"/>
    <w:rsid w:val="00171255"/>
    <w:rsid w:val="009105FB"/>
    <w:rsid w:val="00ED7E13"/>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14CCE5"/>
  <w15:chartTrackingRefBased/>
  <w15:docId w15:val="{69D7879E-133F-4B99-881E-F25DB3B5D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430</Words>
  <Characters>2456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DIVYANSH SHARMA</dc:creator>
  <cp:keywords/>
  <dc:description/>
  <cp:lastModifiedBy>DIVYANSH SHARMA</cp:lastModifiedBy>
  <cp:revision>2</cp:revision>
  <dcterms:created xsi:type="dcterms:W3CDTF">2021-12-07T13:38:00Z</dcterms:created>
  <dcterms:modified xsi:type="dcterms:W3CDTF">2021-12-07T13:44:00Z</dcterms:modified>
</cp:coreProperties>
</file>