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/>
      </w:pPr>
      <w:r>
        <w:rPr>
          <w:noProof/>
        </w:rPr>
        <w:t xml:space="preserve"> </w:t>
      </w:r>
      <w:r>
        <w:rPr>
          <w:noProof/>
        </w:rPr>
        <w:drawing>
          <wp:inline distL="0" distT="0" distB="0" distR="0">
            <wp:extent cx="2667000" cy="2651760"/>
            <wp:effectExtent l="0" t="0" r="0" b="0"/>
            <wp:docPr id="1026" name="Picture 3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/>
                  </pic:nvPicPr>
                  <pic:blipFill>
                    <a:blip r:embed="rId2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667000" cy="265176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</w:t>
      </w:r>
      <w:r>
        <w:rPr>
          <w:noProof/>
        </w:rPr>
        <w:drawing>
          <wp:inline distL="0" distT="0" distB="0" distR="0">
            <wp:extent cx="2727960" cy="2659380"/>
            <wp:effectExtent l="0" t="0" r="0" b="7620"/>
            <wp:docPr id="1027" name="Picture 5"/>
            <wp:cNvGraphicFramePr>
              <a:graphicFrameLocks xmlns:a="http://schemas.openxmlformats.org/drawingml/2006/main" noChangeAspect="false" noSelect="false" noResize="false" noGrp="false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5"/>
                    <pic:cNvPicPr/>
                  </pic:nvPicPr>
                  <pic:blipFill>
                    <a:blip r:embed="rId3" cstate="print"/>
                    <a:srcRect l="0" t="0" r="0" b="0"/>
                    <a:stretch/>
                  </pic:blipFill>
                  <pic:spPr>
                    <a:xfrm rot="0">
                      <a:off x="0" y="0"/>
                      <a:ext cx="2727960" cy="2659380"/>
                    </a:xfrm>
                    <a:prstGeom prst="rect"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style0"/>
        <w:rPr/>
      </w:pP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COUNTRY: M</w:t>
      </w:r>
      <w:r>
        <w:rPr>
          <w:sz w:val="24"/>
          <w:szCs w:val="24"/>
        </w:rPr>
        <w:t>exico</w:t>
      </w:r>
    </w:p>
    <w:p>
      <w:pPr>
        <w:pStyle w:val="style0"/>
        <w:rPr>
          <w:sz w:val="24"/>
          <w:szCs w:val="24"/>
        </w:rPr>
      </w:pPr>
      <w:r>
        <w:rPr>
          <w:sz w:val="24"/>
          <w:szCs w:val="24"/>
        </w:rPr>
        <w:t>TOPIC</w:t>
      </w:r>
      <w:r>
        <w:rPr>
          <w:sz w:val="24"/>
          <w:szCs w:val="24"/>
        </w:rPr>
        <w:t>: - Protecting victims of human trafficking in conflict and post-conflict situations</w:t>
      </w:r>
    </w:p>
    <w:p>
      <w:pPr>
        <w:pStyle w:val="style0"/>
        <w:rPr>
          <w:sz w:val="24"/>
          <w:szCs w:val="24"/>
        </w:rPr>
      </w:pPr>
      <w:r>
        <w:rPr>
          <w:caps/>
          <w:sz w:val="24"/>
          <w:szCs w:val="24"/>
        </w:rPr>
        <w:t>Committee</w:t>
      </w:r>
      <w:r>
        <w:rPr>
          <w:sz w:val="24"/>
          <w:szCs w:val="24"/>
        </w:rPr>
        <w:t>: - United Nations human rights council (UNHRC)</w:t>
      </w:r>
    </w:p>
    <w:p>
      <w:pPr>
        <w:pStyle w:val="style0"/>
        <w:rPr/>
      </w:pPr>
      <w:r>
        <w:t xml:space="preserve">Human trafficking is one of the most heinous crimes of our time. Across the </w:t>
      </w:r>
      <w:r>
        <w:t>g</w:t>
      </w:r>
      <w:r>
        <w:t>lo</w:t>
      </w:r>
      <w:r>
        <w:t>b</w:t>
      </w:r>
      <w:r>
        <w:t>e, millions of people live in slave-like conditions, generating billions of dollars in profit for their trafficking</w:t>
      </w:r>
      <w:r>
        <w:t xml:space="preserve">. </w:t>
      </w:r>
      <w:r>
        <w:t xml:space="preserve">Human trafficking undermines the security of states because it is related to </w:t>
      </w:r>
      <w:r>
        <w:t>organized</w:t>
      </w:r>
      <w:r>
        <w:t xml:space="preserve"> crime and corruption, and because some traffickers deal not only in people </w:t>
      </w:r>
      <w:r>
        <w:t>but also</w:t>
      </w:r>
      <w:r>
        <w:t xml:space="preserve"> in drugs, weapons, and other good</w:t>
      </w:r>
      <w:r>
        <w:t>s</w:t>
      </w:r>
      <w:r>
        <w:t>. But most obviously, trafficking violates the human rights of trafficked per</w:t>
      </w:r>
      <w:r>
        <w:t>son</w:t>
      </w:r>
      <w:r>
        <w:t xml:space="preserve"> who are exploited, raped,</w:t>
      </w:r>
      <w:r>
        <w:t xml:space="preserve"> transferred, harboured </w:t>
      </w:r>
      <w:r>
        <w:t>and sometimes killed</w:t>
      </w:r>
      <w:r>
        <w:t xml:space="preserve"> accompanied by threat, fraud, deception or other means.</w:t>
      </w:r>
    </w:p>
    <w:p>
      <w:pPr>
        <w:pStyle w:val="style0"/>
        <w:rPr/>
      </w:pPr>
      <w:r>
        <w:t>The topic h</w:t>
      </w:r>
      <w:r>
        <w:t>as</w:t>
      </w:r>
      <w:r>
        <w:t xml:space="preserve"> been on the contemporary international security agenda since the late 1990</w:t>
      </w:r>
      <w:r>
        <w:t>s</w:t>
      </w:r>
      <w:r>
        <w:t xml:space="preserve">. Much progress has been made since new laws have been created awareness has been used. </w:t>
      </w:r>
      <w:r>
        <w:t>G</w:t>
      </w:r>
      <w:r>
        <w:t>overnment officials have been t</w:t>
      </w:r>
      <w:r>
        <w:t>rained</w:t>
      </w:r>
      <w:r>
        <w:t xml:space="preserve">, and cooperation agreements have been struck between the various state and non- state counter-trafficking actors. However, there are </w:t>
      </w:r>
      <w:r>
        <w:t>few signs</w:t>
      </w:r>
      <w:r>
        <w:t xml:space="preserve"> that trafficking diminishing</w:t>
      </w:r>
      <w:r>
        <w:t xml:space="preserve"> instea</w:t>
      </w:r>
      <w:r>
        <w:t>d, there are many signs that it is increasing</w:t>
      </w:r>
      <w:r>
        <w:t>.</w:t>
      </w:r>
      <w:r>
        <w:t xml:space="preserve"> </w:t>
      </w:r>
      <w:r>
        <w:t>Mexico is a large source, transit and destination country for victims of human trafficking</w:t>
      </w:r>
      <w:r>
        <w:t xml:space="preserve">. </w:t>
      </w:r>
      <w:r>
        <w:t xml:space="preserve">More than 50,000 of women from Mexico as well as other countries are working abroad in the sex industry. </w:t>
      </w:r>
      <w:r>
        <w:t xml:space="preserve">According to </w:t>
      </w:r>
      <w:r>
        <w:t>El Universal</w:t>
      </w:r>
      <w:r>
        <w:t xml:space="preserve">, </w:t>
      </w:r>
      <w:r>
        <w:t>87</w:t>
      </w:r>
      <w:r>
        <w:t xml:space="preserve"> percent cases of trafficking victims were detected in the country in 20</w:t>
      </w:r>
      <w:r>
        <w:t>18</w:t>
      </w:r>
      <w:r>
        <w:t>.</w:t>
      </w:r>
    </w:p>
    <w:p>
      <w:pPr>
        <w:pStyle w:val="style0"/>
        <w:rPr/>
      </w:pPr>
      <w:r>
        <w:t xml:space="preserve">Impunity, lawlessness, collapse of state institutions and lack of border control </w:t>
      </w:r>
      <w:r>
        <w:t>are</w:t>
      </w:r>
      <w:r>
        <w:t xml:space="preserve"> all fac</w:t>
      </w:r>
      <w:r>
        <w:t>tors that</w:t>
      </w:r>
      <w:r>
        <w:t xml:space="preserve"> allow human trafficking to flourish. Furthermore</w:t>
      </w:r>
      <w:r>
        <w:t>,</w:t>
      </w:r>
      <w:r>
        <w:t xml:space="preserve"> the destruction of the economy</w:t>
      </w:r>
      <w:r>
        <w:t>,</w:t>
      </w:r>
      <w:r>
        <w:t xml:space="preserve"> family income and family unit</w:t>
      </w:r>
      <w:r>
        <w:t>s</w:t>
      </w:r>
      <w:r>
        <w:t xml:space="preserve"> places women and children at higher risk of being trafficked Conflict </w:t>
      </w:r>
      <w:r>
        <w:t>areas</w:t>
      </w:r>
      <w:r>
        <w:t xml:space="preserve"> may become areas of origin, transit</w:t>
      </w:r>
      <w:r>
        <w:t xml:space="preserve"> </w:t>
      </w:r>
      <w:r>
        <w:t>or destination</w:t>
      </w:r>
      <w:r>
        <w:t xml:space="preserve">. </w:t>
      </w:r>
    </w:p>
    <w:p>
      <w:pPr>
        <w:pStyle w:val="style0"/>
        <w:rPr/>
      </w:pPr>
      <w:r>
        <w:t>The sum factors that allow human trafficking to flourish during conflict are often also prevalent in post-conflict situations</w:t>
      </w:r>
      <w:r>
        <w:t>.</w:t>
      </w:r>
      <w:r>
        <w:t xml:space="preserve"> High levels of political instability</w:t>
      </w:r>
      <w:r>
        <w:t xml:space="preserve">, </w:t>
      </w:r>
      <w:r>
        <w:t xml:space="preserve">criminal activity and violence can remain </w:t>
      </w:r>
      <w:r>
        <w:t>for yea</w:t>
      </w:r>
      <w:r>
        <w:t xml:space="preserve">rs after fighting has ended. </w:t>
      </w:r>
    </w:p>
    <w:p>
      <w:pPr>
        <w:pStyle w:val="style0"/>
        <w:rPr/>
      </w:pPr>
      <w:r>
        <w:t xml:space="preserve">Furthermore, the reestablishment of the rule of law, including the </w:t>
      </w:r>
      <w:r>
        <w:t>reconstruction</w:t>
      </w:r>
      <w:r>
        <w:t xml:space="preserve"> of effective law and order institutions</w:t>
      </w:r>
      <w:r>
        <w:t xml:space="preserve">, </w:t>
      </w:r>
      <w:r>
        <w:t xml:space="preserve">is never immediate. Criminal networks </w:t>
      </w:r>
      <w:r>
        <w:t>a</w:t>
      </w:r>
      <w:r>
        <w:t>re therefore able to exploit the situation</w:t>
      </w:r>
      <w:r>
        <w:t xml:space="preserve">s </w:t>
      </w:r>
      <w:r>
        <w:t>consolidating power gained during conflict.</w:t>
      </w:r>
    </w:p>
    <w:p>
      <w:pPr>
        <w:pStyle w:val="style0"/>
        <w:rPr/>
      </w:pPr>
      <w:r>
        <w:t>B</w:t>
      </w:r>
      <w:r>
        <w:t>o</w:t>
      </w:r>
      <w:r>
        <w:t>t</w:t>
      </w:r>
      <w:r>
        <w:t xml:space="preserve">h </w:t>
      </w:r>
      <w:r>
        <w:t xml:space="preserve">physical and </w:t>
      </w:r>
      <w:r>
        <w:t>psychological consequences</w:t>
      </w:r>
      <w:r>
        <w:t xml:space="preserve"> for victims of trafficking a</w:t>
      </w:r>
      <w:r>
        <w:t>r</w:t>
      </w:r>
      <w:r>
        <w:t>e devastating</w:t>
      </w:r>
      <w:r>
        <w:t>.</w:t>
      </w:r>
      <w:r>
        <w:t xml:space="preserve"> </w:t>
      </w:r>
      <w:r>
        <w:t>Thus,</w:t>
      </w:r>
      <w:r>
        <w:t xml:space="preserve"> psychological </w:t>
      </w:r>
      <w:r>
        <w:t>s</w:t>
      </w:r>
      <w:r>
        <w:t xml:space="preserve">ocial </w:t>
      </w:r>
      <w:r>
        <w:t>a</w:t>
      </w:r>
      <w:r>
        <w:t>nd legal support provided by government agencies, in cooperation with special NGO</w:t>
      </w:r>
      <w:r>
        <w:t xml:space="preserve">s are </w:t>
      </w:r>
      <w:r>
        <w:t>indispensable.</w:t>
      </w:r>
      <w:r>
        <w:t xml:space="preserve"> </w:t>
      </w:r>
      <w:r>
        <w:t>The </w:t>
      </w:r>
      <w:r>
        <w:rPr/>
        <w:fldChar w:fldCharType="begin"/>
      </w:r>
      <w:r>
        <w:instrText xml:space="preserve"> HYPERLINK "https://en.wikipedia.org/wiki/Congress_of_the_Union" \o "Congress of the Union" </w:instrText>
      </w:r>
      <w:r>
        <w:rPr/>
        <w:fldChar w:fldCharType="separate"/>
      </w:r>
      <w:r>
        <w:t>Congress of Mexico</w:t>
      </w:r>
      <w:r>
        <w:rPr/>
        <w:fldChar w:fldCharType="end"/>
      </w:r>
      <w:r>
        <w:t> passed a law on human trafficking in 2007 after which the Federal District and all of the states passed anti-trafficking measures themselves.</w:t>
      </w:r>
      <w:r>
        <w:t xml:space="preserve"> </w:t>
      </w:r>
    </w:p>
    <w:p>
      <w:pPr>
        <w:pStyle w:val="style0"/>
        <w:rPr/>
      </w:pPr>
      <w:r>
        <w:t>In an attempt to harmonize the varied penal codes on the subject of human traffic</w:t>
      </w:r>
      <w:r>
        <w:rPr>
          <w:highlight w:val="none"/>
        </w:rPr>
        <w:t>king, the government passed a new anti-trafficking law in 2012 that criminalized all participants in the act of trafficking (including consumers) and unified local laws. The law</w:t>
      </w:r>
      <w:r>
        <w:t xml:space="preserve"> was further reformed in 2014</w:t>
      </w:r>
      <w:r>
        <w:t xml:space="preserve"> Moreover</w:t>
      </w:r>
      <w:r>
        <w:t xml:space="preserve">, </w:t>
      </w:r>
      <w:r>
        <w:t xml:space="preserve">hailing appropriate </w:t>
      </w:r>
      <w:r>
        <w:t>national structure</w:t>
      </w:r>
      <w:r>
        <w:t xml:space="preserve"> and capacities for </w:t>
      </w:r>
      <w:r>
        <w:t>reintegration,</w:t>
      </w:r>
      <w:r>
        <w:t xml:space="preserve"> </w:t>
      </w:r>
      <w:r>
        <w:t>including opportunities for re</w:t>
      </w:r>
      <w:r>
        <w:t>insertion into the labour market</w:t>
      </w:r>
      <w:r>
        <w:t>, is</w:t>
      </w:r>
      <w:r>
        <w:t xml:space="preserve"> necessary in order to pre</w:t>
      </w:r>
      <w:r>
        <w:t>vent</w:t>
      </w:r>
      <w:r>
        <w:t xml:space="preserve"> victims from being </w:t>
      </w:r>
      <w:r>
        <w:t>re-</w:t>
      </w:r>
      <w:r>
        <w:t>traffick</w:t>
      </w:r>
      <w:r>
        <w:t>ing</w:t>
      </w:r>
      <w:r>
        <w:t>.</w:t>
      </w:r>
      <w:r>
        <w:rPr>
          <w:rFonts w:ascii="Arial" w:cs="Arial" w:hAnsi="Arial"/>
          <w:color w:val="202122"/>
          <w:sz w:val="21"/>
          <w:szCs w:val="21"/>
          <w:shd w:val="clear" w:color="auto" w:fill="ffffff"/>
        </w:rPr>
        <w:t xml:space="preserve"> </w:t>
      </w:r>
      <w:r>
        <w:t>Mexico has publicly endorsed the United Nations Office on Drugs and Crime’s Blue Heart Campaign against Human Trafficking, becoming the first country in Latin America to do so.</w:t>
      </w:r>
      <w:r>
        <w:rPr>
          <w:rFonts w:ascii="Arial" w:cs="Arial" w:hAnsi="Arial"/>
          <w:color w:val="1c1d1e"/>
          <w:shd w:val="clear" w:color="auto" w:fill="ffffff"/>
        </w:rPr>
        <w:t xml:space="preserve"> </w:t>
      </w:r>
    </w:p>
    <w:p>
      <w:pPr>
        <w:pStyle w:val="style0"/>
        <w:rPr/>
      </w:pPr>
    </w:p>
    <w:p>
      <w:pPr>
        <w:pStyle w:val="style0"/>
        <w:rPr/>
      </w:pPr>
      <w:r>
        <w:t> </w:t>
      </w:r>
      <w:r>
        <w:t>T</w:t>
      </w:r>
      <w:r>
        <w:t>he victims of trafficking are vulnerable and thus need specific protection such as</w:t>
      </w:r>
      <w:r>
        <w:t xml:space="preserve"> </w:t>
      </w:r>
      <w:r>
        <w:t>Support shelters</w:t>
      </w:r>
      <w:r>
        <w:t xml:space="preserve">, medical cares, psychological and legal counselling, legal residency status for certain period of time, employment and education and information campaigns regarding the rights of victims </w:t>
      </w:r>
      <w:r>
        <w:t>to improve the current anti‐trafficking regime in Mexico.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Arial">
    <w:altName w:val="Arial"/>
    <w:panose1 w:val="020b0604020000020204"/>
    <w:charset w:val="00"/>
    <w:family w:val="swiss"/>
    <w:pitch w:val="variable"/>
    <w:sig w:usb0="E0002EFF" w:usb1="C000785B" w:usb2="00000009" w:usb3="00000000" w:csb0="000001FF" w:csb1="00000000"/>
  </w:font>
  <w:font w:name="Calibri Light">
    <w:altName w:val="Calibri Light"/>
    <w:panose1 w:val="020f0302020000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宋体" w:eastAsia="Calibri" w:hAnsi="Calibri"/>
        <w:sz w:val="22"/>
        <w:szCs w:val="22"/>
        <w:lang w:val="en-US" w:bidi="ar-SA" w:eastAsia="en-US"/>
      </w:rPr>
    </w:rPrDefault>
    <w:pPrDefault>
      <w:pPr>
        <w:spacing w:after="160" w:lineRule="auto" w:line="259"/>
      </w:pPr>
    </w:pPrDefault>
  </w:docDefaults>
  <w:style w:type="paragraph" w:default="1" w:styleId="style0">
    <w:name w:val="Normal"/>
    <w:next w:val="style0"/>
    <w:qFormat/>
    <w:pPr/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uiPriority w:val="99"/>
    <w:pPr/>
  </w:style>
  <w:style w:type="paragraph" w:styleId="style31">
    <w:name w:val="header"/>
    <w:basedOn w:val="style0"/>
    <w:next w:val="style31"/>
    <w:link w:val="style4097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7">
    <w:name w:val="Header Char_19397725-9971-4dbc-ae25-bc1851022f70"/>
    <w:basedOn w:val="style65"/>
    <w:next w:val="style4097"/>
    <w:link w:val="style31"/>
    <w:uiPriority w:val="99"/>
  </w:style>
  <w:style w:type="paragraph" w:styleId="style32">
    <w:name w:val="footer"/>
    <w:basedOn w:val="style0"/>
    <w:next w:val="style32"/>
    <w:link w:val="style4098"/>
    <w:uiPriority w:val="99"/>
    <w:pPr>
      <w:tabs>
        <w:tab w:val="center" w:leader="none" w:pos="4680"/>
        <w:tab w:val="right" w:leader="none" w:pos="9360"/>
      </w:tabs>
      <w:spacing w:after="0" w:lineRule="auto" w:line="240"/>
    </w:pPr>
    <w:rPr/>
  </w:style>
  <w:style w:type="character" w:customStyle="1" w:styleId="style4098">
    <w:name w:val="Footer Char_c602d540-c309-425c-937d-bb936d5e6784"/>
    <w:basedOn w:val="style65"/>
    <w:next w:val="style4098"/>
    <w:link w:val="style32"/>
    <w:uiPriority w:val="99"/>
  </w:style>
  <w:style w:type="character" w:styleId="style85">
    <w:name w:val="Hyperlink"/>
    <w:basedOn w:val="style65"/>
    <w:next w:val="style85"/>
    <w:uiPriority w:val="99"/>
    <w:rPr>
      <w:color w:val="0000ff"/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image" Target="media/image1.jpeg"/><Relationship Id="rId3" Type="http://schemas.openxmlformats.org/officeDocument/2006/relationships/image" Target="media/image2.png"/><Relationship Id="rId4" Type="http://schemas.openxmlformats.org/officeDocument/2006/relationships/styles" Target="styles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Words>553</Words>
  <Pages>2</Pages>
  <Characters>3208</Characters>
  <Application>WPS Office</Application>
  <DocSecurity>0</DocSecurity>
  <Paragraphs>14</Paragraphs>
  <ScaleCrop>false</ScaleCrop>
  <LinksUpToDate>false</LinksUpToDate>
  <CharactersWithSpaces>3768</CharactersWithSpaces>
  <SharedDoc>false</SharedDoc>
  <HyperlinksChanged>false</HyperlinksChanged>
  <AppVersion>16.000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2020-08-15T20:38:00Z</dcterms:created>
  <dc:creator>Arora, Sachin</dc:creator>
  <lastModifiedBy>Redmi Note 7 Pro</lastModifiedBy>
  <dcterms:modified xsi:type="dcterms:W3CDTF">2020-08-17T04:49:35Z</dcterms:modified>
  <revision>3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