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3505"/>
      </w:tblGrid>
      <w:tr w:rsidR="003C08A9" w14:paraId="0F70F019" w14:textId="77777777" w:rsidTr="003C08A9">
        <w:tc>
          <w:tcPr>
            <w:tcW w:w="5845" w:type="dxa"/>
          </w:tcPr>
          <w:p w14:paraId="60E6949B" w14:textId="61435CB0" w:rsidR="003C08A9" w:rsidRPr="001A79C9" w:rsidRDefault="003C08A9" w:rsidP="003C08A9">
            <w:pPr>
              <w:spacing w:line="360" w:lineRule="auto"/>
              <w:jc w:val="both"/>
              <w:rPr>
                <w:rFonts w:ascii="Times New Roman" w:hAnsi="Times New Roman" w:cs="Times New Roman"/>
              </w:rPr>
            </w:pPr>
            <w:r w:rsidRPr="001A79C9">
              <w:rPr>
                <w:rFonts w:ascii="Times New Roman" w:hAnsi="Times New Roman" w:cs="Times New Roman"/>
                <w:b/>
                <w:bCs/>
              </w:rPr>
              <w:t xml:space="preserve">COUNTRY: </w:t>
            </w:r>
            <w:r w:rsidRPr="001A79C9">
              <w:rPr>
                <w:rFonts w:ascii="Times New Roman" w:hAnsi="Times New Roman" w:cs="Times New Roman"/>
              </w:rPr>
              <w:t>SAUDI ARABIA</w:t>
            </w:r>
          </w:p>
        </w:tc>
        <w:tc>
          <w:tcPr>
            <w:tcW w:w="3505" w:type="dxa"/>
            <w:vMerge w:val="restart"/>
          </w:tcPr>
          <w:p w14:paraId="08DFDEBF" w14:textId="171D1D30" w:rsidR="003C08A9" w:rsidRDefault="003C08A9" w:rsidP="003C08A9">
            <w:pPr>
              <w:rPr>
                <w:sz w:val="24"/>
                <w:szCs w:val="24"/>
              </w:rPr>
            </w:pPr>
            <w:r>
              <w:rPr>
                <w:noProof/>
              </w:rPr>
              <w:drawing>
                <wp:inline distT="0" distB="0" distL="0" distR="0" wp14:anchorId="63D5FA04" wp14:editId="76843567">
                  <wp:extent cx="2057400" cy="13617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263" cy="1386792"/>
                          </a:xfrm>
                          <a:prstGeom prst="rect">
                            <a:avLst/>
                          </a:prstGeom>
                          <a:noFill/>
                          <a:ln>
                            <a:noFill/>
                          </a:ln>
                        </pic:spPr>
                      </pic:pic>
                    </a:graphicData>
                  </a:graphic>
                </wp:inline>
              </w:drawing>
            </w:r>
          </w:p>
        </w:tc>
      </w:tr>
      <w:tr w:rsidR="003C08A9" w14:paraId="5E151831" w14:textId="77777777" w:rsidTr="003C08A9">
        <w:tc>
          <w:tcPr>
            <w:tcW w:w="5845" w:type="dxa"/>
          </w:tcPr>
          <w:p w14:paraId="7AB7B716" w14:textId="61977861" w:rsidR="003C08A9" w:rsidRPr="001A79C9" w:rsidRDefault="003C08A9" w:rsidP="003C08A9">
            <w:pPr>
              <w:spacing w:line="360" w:lineRule="auto"/>
              <w:jc w:val="both"/>
              <w:rPr>
                <w:rFonts w:ascii="Times New Roman" w:hAnsi="Times New Roman" w:cs="Times New Roman"/>
              </w:rPr>
            </w:pPr>
            <w:r w:rsidRPr="001A79C9">
              <w:rPr>
                <w:rFonts w:ascii="Times New Roman" w:hAnsi="Times New Roman" w:cs="Times New Roman"/>
                <w:b/>
                <w:bCs/>
              </w:rPr>
              <w:t xml:space="preserve">COMMITTEE: </w:t>
            </w:r>
            <w:r w:rsidRPr="001A79C9">
              <w:rPr>
                <w:rFonts w:ascii="Times New Roman" w:hAnsi="Times New Roman" w:cs="Times New Roman"/>
              </w:rPr>
              <w:t>UNITED NATIONS GENERAL ASSESMBLY</w:t>
            </w:r>
          </w:p>
        </w:tc>
        <w:tc>
          <w:tcPr>
            <w:tcW w:w="3505" w:type="dxa"/>
            <w:vMerge/>
          </w:tcPr>
          <w:p w14:paraId="74F7B62F" w14:textId="77777777" w:rsidR="003C08A9" w:rsidRDefault="003C08A9" w:rsidP="003C08A9">
            <w:pPr>
              <w:spacing w:line="360" w:lineRule="auto"/>
              <w:rPr>
                <w:sz w:val="24"/>
                <w:szCs w:val="24"/>
              </w:rPr>
            </w:pPr>
          </w:p>
        </w:tc>
      </w:tr>
      <w:tr w:rsidR="003C08A9" w14:paraId="0CAA7DA6" w14:textId="77777777" w:rsidTr="003C08A9">
        <w:tc>
          <w:tcPr>
            <w:tcW w:w="5845" w:type="dxa"/>
          </w:tcPr>
          <w:p w14:paraId="6A4DF806" w14:textId="1F4629F6" w:rsidR="003C08A9" w:rsidRPr="001A79C9" w:rsidRDefault="003C08A9" w:rsidP="003C08A9">
            <w:pPr>
              <w:jc w:val="both"/>
              <w:rPr>
                <w:rFonts w:ascii="Times New Roman" w:hAnsi="Times New Roman" w:cs="Times New Roman"/>
              </w:rPr>
            </w:pPr>
            <w:r w:rsidRPr="001A79C9">
              <w:rPr>
                <w:rFonts w:ascii="Times New Roman" w:hAnsi="Times New Roman" w:cs="Times New Roman"/>
                <w:b/>
                <w:bCs/>
              </w:rPr>
              <w:t xml:space="preserve">AGENDA: </w:t>
            </w:r>
            <w:r w:rsidRPr="001A79C9">
              <w:rPr>
                <w:rFonts w:ascii="Times New Roman" w:hAnsi="Times New Roman" w:cs="Times New Roman"/>
              </w:rPr>
              <w:t>INFORMATION AND COMMUNICATION</w:t>
            </w:r>
            <w:r w:rsidRPr="001A79C9">
              <w:rPr>
                <w:rFonts w:ascii="Times New Roman" w:hAnsi="Times New Roman" w:cs="Times New Roman"/>
              </w:rPr>
              <w:t xml:space="preserve"> </w:t>
            </w:r>
            <w:r w:rsidRPr="001A79C9">
              <w:rPr>
                <w:rFonts w:ascii="Times New Roman" w:hAnsi="Times New Roman" w:cs="Times New Roman"/>
              </w:rPr>
              <w:t>TECHNOLOGIES (ICTs) FOR SUSTAINABLE ECONOMIC</w:t>
            </w:r>
            <w:r w:rsidRPr="001A79C9">
              <w:rPr>
                <w:rFonts w:ascii="Times New Roman" w:hAnsi="Times New Roman" w:cs="Times New Roman"/>
              </w:rPr>
              <w:t xml:space="preserve"> </w:t>
            </w:r>
            <w:r w:rsidRPr="001A79C9">
              <w:rPr>
                <w:rFonts w:ascii="Times New Roman" w:hAnsi="Times New Roman" w:cs="Times New Roman"/>
              </w:rPr>
              <w:t xml:space="preserve">AND FINANCIAL DEVELOPMENT       </w:t>
            </w:r>
          </w:p>
        </w:tc>
        <w:tc>
          <w:tcPr>
            <w:tcW w:w="3505" w:type="dxa"/>
            <w:vMerge/>
          </w:tcPr>
          <w:p w14:paraId="4C30F16B" w14:textId="77777777" w:rsidR="003C08A9" w:rsidRDefault="003C08A9" w:rsidP="003C08A9">
            <w:pPr>
              <w:spacing w:line="360" w:lineRule="auto"/>
              <w:rPr>
                <w:sz w:val="24"/>
                <w:szCs w:val="24"/>
              </w:rPr>
            </w:pPr>
          </w:p>
        </w:tc>
      </w:tr>
    </w:tbl>
    <w:p w14:paraId="2ACFAF89" w14:textId="7F3E6A10" w:rsidR="00C57999" w:rsidRPr="001A79C9" w:rsidRDefault="00C57999" w:rsidP="00E10601">
      <w:pPr>
        <w:pStyle w:val="ListParagraph"/>
        <w:jc w:val="both"/>
        <w:rPr>
          <w:rFonts w:ascii="Times New Roman" w:hAnsi="Times New Roman" w:cs="Times New Roman"/>
        </w:rPr>
      </w:pPr>
      <w:r w:rsidRPr="001A79C9">
        <w:rPr>
          <w:rFonts w:ascii="Times New Roman" w:hAnsi="Times New Roman" w:cs="Times New Roman"/>
          <w:b/>
          <w:bCs/>
          <w:sz w:val="24"/>
          <w:szCs w:val="24"/>
        </w:rPr>
        <w:t>ICT IN SAUDI ARABIA:</w:t>
      </w:r>
      <w:r w:rsidRPr="001A79C9">
        <w:rPr>
          <w:rFonts w:ascii="Times New Roman" w:hAnsi="Times New Roman" w:cs="Times New Roman"/>
        </w:rPr>
        <w:t xml:space="preserve"> </w:t>
      </w:r>
      <w:r w:rsidRPr="001A79C9">
        <w:rPr>
          <w:rFonts w:ascii="Times New Roman" w:hAnsi="Times New Roman" w:cs="Times New Roman"/>
        </w:rPr>
        <w:t>Information and communication technology (ICT) has been the most active element of investment in recent years, and until in the recent past, the excellent development of investment in ICT has been at the focus on or contribute to the gross domestic product (GDP) in Saudi Arabia. Saudi Arabia, like many other countries, has been a witness to the socioeconomic impact of the ICT revolution. The main reason behind this revolution is the rapid development of ICT infrastructure and its usage in the Saudi Arabia. The government policies are centered on the ICT infrastructure, construct and usage uptake which could cover or increase in the future.</w:t>
      </w:r>
      <w:r w:rsidRPr="001A79C9">
        <w:rPr>
          <w:rFonts w:ascii="Times New Roman" w:hAnsi="Times New Roman" w:cs="Times New Roman"/>
        </w:rPr>
        <w:t xml:space="preserve"> I</w:t>
      </w:r>
      <w:r w:rsidRPr="001A79C9">
        <w:rPr>
          <w:rFonts w:ascii="Times New Roman" w:hAnsi="Times New Roman" w:cs="Times New Roman"/>
        </w:rPr>
        <w:t>t has confirmed that the ICT has a significant growth in Saudi Arabian economies and governmental as well as social sectors.</w:t>
      </w:r>
      <w:r w:rsidR="00E10601" w:rsidRPr="001A79C9">
        <w:rPr>
          <w:rFonts w:ascii="Times New Roman" w:hAnsi="Times New Roman" w:cs="Times New Roman"/>
        </w:rPr>
        <w:t xml:space="preserve"> </w:t>
      </w:r>
      <w:r w:rsidR="00E10601" w:rsidRPr="001A79C9">
        <w:rPr>
          <w:rFonts w:ascii="Times New Roman" w:hAnsi="Times New Roman" w:cs="Times New Roman"/>
        </w:rPr>
        <w:t>The role and impact of technical changes in sustainable economic growth and financial development have received particular interest in the recent scenario.</w:t>
      </w:r>
    </w:p>
    <w:p w14:paraId="06FAB431" w14:textId="01E9277F" w:rsidR="00C57999" w:rsidRPr="001A79C9" w:rsidRDefault="00C57999" w:rsidP="00E10601">
      <w:pPr>
        <w:pStyle w:val="ListParagraph"/>
        <w:jc w:val="both"/>
        <w:rPr>
          <w:rFonts w:ascii="Times New Roman" w:hAnsi="Times New Roman" w:cs="Times New Roman"/>
          <w:b/>
          <w:bCs/>
          <w:sz w:val="24"/>
          <w:szCs w:val="24"/>
        </w:rPr>
      </w:pPr>
    </w:p>
    <w:p w14:paraId="689CF645" w14:textId="4DC1196B" w:rsidR="00C57999" w:rsidRPr="001A79C9" w:rsidRDefault="00C57999" w:rsidP="00E10601">
      <w:pPr>
        <w:pStyle w:val="ListParagraph"/>
        <w:jc w:val="both"/>
        <w:rPr>
          <w:rFonts w:ascii="Times New Roman" w:hAnsi="Times New Roman" w:cs="Times New Roman"/>
        </w:rPr>
      </w:pPr>
      <w:r w:rsidRPr="001A79C9">
        <w:rPr>
          <w:rFonts w:ascii="Times New Roman" w:hAnsi="Times New Roman" w:cs="Times New Roman"/>
          <w:b/>
          <w:bCs/>
          <w:sz w:val="24"/>
          <w:szCs w:val="24"/>
        </w:rPr>
        <w:t>MERITS:</w:t>
      </w:r>
      <w:r w:rsidRPr="001A79C9">
        <w:rPr>
          <w:rFonts w:ascii="Times New Roman" w:hAnsi="Times New Roman" w:cs="Times New Roman"/>
        </w:rPr>
        <w:t xml:space="preserve"> </w:t>
      </w:r>
      <w:r w:rsidRPr="001A79C9">
        <w:rPr>
          <w:rFonts w:ascii="Times New Roman" w:hAnsi="Times New Roman" w:cs="Times New Roman"/>
        </w:rPr>
        <w:t xml:space="preserve"> </w:t>
      </w:r>
      <w:r w:rsidRPr="001A79C9">
        <w:rPr>
          <w:rFonts w:ascii="Times New Roman" w:hAnsi="Times New Roman" w:cs="Times New Roman"/>
        </w:rPr>
        <w:t>T</w:t>
      </w:r>
      <w:r w:rsidRPr="001A79C9">
        <w:rPr>
          <w:rFonts w:ascii="Times New Roman" w:hAnsi="Times New Roman" w:cs="Times New Roman"/>
        </w:rPr>
        <w:t>he continuous move towards globalization has made information and communication technologies one of the most important factors in achieving success as well as</w:t>
      </w:r>
      <w:r w:rsidRPr="001A79C9">
        <w:rPr>
          <w:rFonts w:ascii="Times New Roman" w:hAnsi="Times New Roman" w:cs="Times New Roman"/>
        </w:rPr>
        <w:t xml:space="preserve"> in</w:t>
      </w:r>
      <w:r w:rsidRPr="001A79C9">
        <w:rPr>
          <w:rFonts w:ascii="Times New Roman" w:hAnsi="Times New Roman" w:cs="Times New Roman"/>
        </w:rPr>
        <w:t xml:space="preserve"> productivity growth, employment, human resources, skills and capabilities, knowledge-based econom</w:t>
      </w:r>
      <w:r w:rsidRPr="001A79C9">
        <w:rPr>
          <w:rFonts w:ascii="Times New Roman" w:hAnsi="Times New Roman" w:cs="Times New Roman"/>
        </w:rPr>
        <w:t xml:space="preserve">y, </w:t>
      </w:r>
      <w:r w:rsidRPr="001A79C9">
        <w:rPr>
          <w:rFonts w:ascii="Times New Roman" w:hAnsi="Times New Roman" w:cs="Times New Roman"/>
        </w:rPr>
        <w:t xml:space="preserve">seeking new markets, improving quality, providing better and faster customer service and bringing the flexibility needed to make changes quickly. </w:t>
      </w:r>
    </w:p>
    <w:p w14:paraId="54995E1D" w14:textId="1ABC6A6F" w:rsidR="00C57999" w:rsidRPr="001A79C9" w:rsidRDefault="00C57999" w:rsidP="00E10601">
      <w:pPr>
        <w:pStyle w:val="ListParagraph"/>
        <w:jc w:val="both"/>
        <w:rPr>
          <w:rFonts w:ascii="Times New Roman" w:hAnsi="Times New Roman" w:cs="Times New Roman"/>
        </w:rPr>
      </w:pPr>
    </w:p>
    <w:p w14:paraId="20F07A99" w14:textId="45DB4BB7" w:rsidR="00110825" w:rsidRPr="001A79C9" w:rsidRDefault="00110825" w:rsidP="00E10601">
      <w:pPr>
        <w:pStyle w:val="ListParagraph"/>
        <w:jc w:val="both"/>
        <w:rPr>
          <w:rFonts w:ascii="Times New Roman" w:hAnsi="Times New Roman" w:cs="Times New Roman"/>
        </w:rPr>
      </w:pPr>
      <w:r w:rsidRPr="001A79C9">
        <w:rPr>
          <w:rFonts w:ascii="Times New Roman" w:hAnsi="Times New Roman" w:cs="Times New Roman"/>
          <w:b/>
          <w:bCs/>
          <w:sz w:val="24"/>
          <w:szCs w:val="24"/>
        </w:rPr>
        <w:t xml:space="preserve">CHALLENGES: </w:t>
      </w:r>
      <w:r w:rsidRPr="001A79C9">
        <w:rPr>
          <w:rFonts w:ascii="Times New Roman" w:hAnsi="Times New Roman" w:cs="Times New Roman"/>
        </w:rPr>
        <w:t xml:space="preserve"> ICT may introduce challenges with regard to intensified competition, inequality as well as the elimination of some unskilled jobs, thus negatively influencing the region’s development.</w:t>
      </w:r>
      <w:r w:rsidRPr="001A79C9">
        <w:rPr>
          <w:rFonts w:ascii="Times New Roman" w:hAnsi="Times New Roman" w:cs="Times New Roman"/>
        </w:rPr>
        <w:t xml:space="preserve"> </w:t>
      </w:r>
      <w:r w:rsidRPr="001A79C9">
        <w:rPr>
          <w:rFonts w:ascii="Times New Roman" w:hAnsi="Times New Roman" w:cs="Times New Roman"/>
        </w:rPr>
        <w:t xml:space="preserve">ICT has </w:t>
      </w:r>
      <w:r w:rsidRPr="001A79C9">
        <w:rPr>
          <w:rFonts w:ascii="Times New Roman" w:hAnsi="Times New Roman" w:cs="Times New Roman"/>
        </w:rPr>
        <w:t>labor</w:t>
      </w:r>
      <w:r w:rsidRPr="001A79C9">
        <w:rPr>
          <w:rFonts w:ascii="Times New Roman" w:hAnsi="Times New Roman" w:cs="Times New Roman"/>
        </w:rPr>
        <w:t xml:space="preserve"> saving or skilled biased effect through the displacement of unskilled labor that results from either the reduction or elimination of some basic non-skilled jobs.</w:t>
      </w:r>
    </w:p>
    <w:p w14:paraId="08F48A7E" w14:textId="2871C38A" w:rsidR="00110825" w:rsidRPr="001A79C9" w:rsidRDefault="00110825" w:rsidP="00E10601">
      <w:pPr>
        <w:pStyle w:val="ListParagraph"/>
        <w:jc w:val="both"/>
        <w:rPr>
          <w:rFonts w:ascii="Times New Roman" w:hAnsi="Times New Roman" w:cs="Times New Roman"/>
        </w:rPr>
      </w:pPr>
    </w:p>
    <w:p w14:paraId="4040E0BA" w14:textId="1D83D44A" w:rsidR="00E10601" w:rsidRPr="001A79C9" w:rsidRDefault="00110825" w:rsidP="00E10601">
      <w:pPr>
        <w:pStyle w:val="ListParagraph"/>
        <w:jc w:val="both"/>
        <w:rPr>
          <w:rFonts w:ascii="Times New Roman" w:hAnsi="Times New Roman" w:cs="Times New Roman"/>
        </w:rPr>
      </w:pPr>
      <w:r w:rsidRPr="001A79C9">
        <w:rPr>
          <w:rFonts w:ascii="Times New Roman" w:hAnsi="Times New Roman" w:cs="Times New Roman"/>
          <w:b/>
          <w:bCs/>
          <w:sz w:val="24"/>
          <w:szCs w:val="24"/>
        </w:rPr>
        <w:t xml:space="preserve">SOLUTION: </w:t>
      </w:r>
      <w:r w:rsidRPr="001A79C9">
        <w:rPr>
          <w:rFonts w:ascii="Times New Roman" w:hAnsi="Times New Roman" w:cs="Times New Roman"/>
        </w:rPr>
        <w:t xml:space="preserve">In order to be able to deliver competitive goods and high quality-services efficiently to global markets, </w:t>
      </w:r>
      <w:r w:rsidR="00E10601" w:rsidRPr="001A79C9">
        <w:rPr>
          <w:rFonts w:ascii="Times New Roman" w:hAnsi="Times New Roman" w:cs="Times New Roman"/>
        </w:rPr>
        <w:t>it</w:t>
      </w:r>
      <w:r w:rsidRPr="001A79C9">
        <w:rPr>
          <w:rFonts w:ascii="Times New Roman" w:hAnsi="Times New Roman" w:cs="Times New Roman"/>
        </w:rPr>
        <w:t xml:space="preserve"> needs not only to enhance its productive capacity but also to increase and accelerate its investment rates in ICT and related infrastructure.</w:t>
      </w:r>
      <w:r w:rsidR="00E10601" w:rsidRPr="001A79C9">
        <w:rPr>
          <w:rFonts w:ascii="Times New Roman" w:hAnsi="Times New Roman" w:cs="Times New Roman"/>
        </w:rPr>
        <w:t xml:space="preserve"> </w:t>
      </w:r>
      <w:r w:rsidR="00E10601" w:rsidRPr="001A79C9">
        <w:rPr>
          <w:rFonts w:ascii="Times New Roman" w:hAnsi="Times New Roman" w:cs="Times New Roman"/>
        </w:rPr>
        <w:t xml:space="preserve">The Broadband Lab is an experimentation platform that gathers resources and technical means to help businesses prototype and develop their innovative digital services and contents on optical- </w:t>
      </w:r>
      <w:proofErr w:type="spellStart"/>
      <w:r w:rsidR="00E10601" w:rsidRPr="001A79C9">
        <w:rPr>
          <w:rFonts w:ascii="Times New Roman" w:hAnsi="Times New Roman" w:cs="Times New Roman"/>
        </w:rPr>
        <w:t>fibre</w:t>
      </w:r>
      <w:proofErr w:type="spellEnd"/>
      <w:r w:rsidR="00E10601" w:rsidRPr="001A79C9">
        <w:rPr>
          <w:rFonts w:ascii="Times New Roman" w:hAnsi="Times New Roman" w:cs="Times New Roman"/>
        </w:rPr>
        <w:t>, high-speed broadband networks.</w:t>
      </w:r>
      <w:r w:rsidR="00E10601" w:rsidRPr="001A79C9">
        <w:rPr>
          <w:rFonts w:ascii="Times New Roman" w:hAnsi="Times New Roman" w:cs="Times New Roman"/>
        </w:rPr>
        <w:t xml:space="preserve"> </w:t>
      </w:r>
      <w:r w:rsidR="00E10601" w:rsidRPr="001A79C9">
        <w:rPr>
          <w:rFonts w:ascii="Times New Roman" w:hAnsi="Times New Roman" w:cs="Times New Roman"/>
        </w:rPr>
        <w:t xml:space="preserve">Citywide Digital Signage that will provide interactive displays using smart screens that integrate information from open government </w:t>
      </w:r>
      <w:proofErr w:type="spellStart"/>
      <w:r w:rsidR="00E10601" w:rsidRPr="001A79C9">
        <w:rPr>
          <w:rFonts w:ascii="Times New Roman" w:hAnsi="Times New Roman" w:cs="Times New Roman"/>
        </w:rPr>
        <w:t>programmes</w:t>
      </w:r>
      <w:proofErr w:type="spellEnd"/>
      <w:r w:rsidR="00E10601" w:rsidRPr="001A79C9">
        <w:rPr>
          <w:rFonts w:ascii="Times New Roman" w:hAnsi="Times New Roman" w:cs="Times New Roman"/>
        </w:rPr>
        <w:t>, local businesses and citizens to provide useful information received from connected sensors, monitors and intelligent data tools in real time to the public.</w:t>
      </w:r>
      <w:r w:rsidR="00E10601" w:rsidRPr="001A79C9">
        <w:rPr>
          <w:rFonts w:ascii="Times New Roman" w:hAnsi="Times New Roman" w:cs="Times New Roman"/>
        </w:rPr>
        <w:t xml:space="preserve"> </w:t>
      </w:r>
    </w:p>
    <w:p w14:paraId="6573CDAF" w14:textId="26A69242" w:rsidR="001A79C9" w:rsidRPr="001A79C9" w:rsidRDefault="001A79C9" w:rsidP="00E10601">
      <w:pPr>
        <w:pStyle w:val="ListParagraph"/>
        <w:jc w:val="both"/>
        <w:rPr>
          <w:rFonts w:ascii="Times New Roman" w:hAnsi="Times New Roman" w:cs="Times New Roman"/>
        </w:rPr>
      </w:pPr>
    </w:p>
    <w:p w14:paraId="5F45C617" w14:textId="04370F10" w:rsidR="001A79C9" w:rsidRPr="001A79C9" w:rsidRDefault="001A79C9" w:rsidP="00E10601">
      <w:pPr>
        <w:pStyle w:val="ListParagraph"/>
        <w:jc w:val="both"/>
        <w:rPr>
          <w:rFonts w:ascii="Times New Roman" w:hAnsi="Times New Roman" w:cs="Times New Roman"/>
          <w:b/>
          <w:bCs/>
          <w:sz w:val="24"/>
          <w:szCs w:val="24"/>
        </w:rPr>
      </w:pPr>
      <w:r w:rsidRPr="001A79C9">
        <w:rPr>
          <w:rFonts w:ascii="Times New Roman" w:hAnsi="Times New Roman" w:cs="Times New Roman"/>
          <w:b/>
          <w:bCs/>
          <w:sz w:val="24"/>
          <w:szCs w:val="24"/>
        </w:rPr>
        <w:t>DELEGATE:</w:t>
      </w:r>
    </w:p>
    <w:p w14:paraId="4F498DF0" w14:textId="50A0DD84" w:rsidR="001A79C9" w:rsidRPr="001A79C9" w:rsidRDefault="001A79C9" w:rsidP="00E10601">
      <w:pPr>
        <w:pStyle w:val="ListParagraph"/>
        <w:jc w:val="both"/>
        <w:rPr>
          <w:rFonts w:ascii="Times New Roman" w:hAnsi="Times New Roman" w:cs="Times New Roman"/>
          <w:sz w:val="24"/>
          <w:szCs w:val="24"/>
        </w:rPr>
      </w:pPr>
      <w:proofErr w:type="spellStart"/>
      <w:r w:rsidRPr="001A79C9">
        <w:rPr>
          <w:rFonts w:ascii="Times New Roman" w:hAnsi="Times New Roman" w:cs="Times New Roman"/>
          <w:sz w:val="24"/>
          <w:szCs w:val="24"/>
        </w:rPr>
        <w:t>Tharun</w:t>
      </w:r>
      <w:proofErr w:type="spellEnd"/>
      <w:r w:rsidRPr="001A79C9">
        <w:rPr>
          <w:rFonts w:ascii="Times New Roman" w:hAnsi="Times New Roman" w:cs="Times New Roman"/>
          <w:sz w:val="24"/>
          <w:szCs w:val="24"/>
        </w:rPr>
        <w:t xml:space="preserve"> </w:t>
      </w:r>
      <w:proofErr w:type="spellStart"/>
      <w:r w:rsidRPr="001A79C9">
        <w:rPr>
          <w:rFonts w:ascii="Times New Roman" w:hAnsi="Times New Roman" w:cs="Times New Roman"/>
          <w:sz w:val="24"/>
          <w:szCs w:val="24"/>
        </w:rPr>
        <w:t>Sibi</w:t>
      </w:r>
      <w:proofErr w:type="spellEnd"/>
      <w:r w:rsidRPr="001A79C9">
        <w:rPr>
          <w:rFonts w:ascii="Times New Roman" w:hAnsi="Times New Roman" w:cs="Times New Roman"/>
          <w:sz w:val="24"/>
          <w:szCs w:val="24"/>
        </w:rPr>
        <w:t xml:space="preserve"> A P</w:t>
      </w:r>
    </w:p>
    <w:p w14:paraId="35BD27E6" w14:textId="109B006A" w:rsidR="001A79C9" w:rsidRPr="001A79C9" w:rsidRDefault="001A79C9" w:rsidP="001A79C9">
      <w:pPr>
        <w:pStyle w:val="ListParagraph"/>
        <w:jc w:val="both"/>
        <w:rPr>
          <w:rFonts w:ascii="Times New Roman" w:hAnsi="Times New Roman" w:cs="Times New Roman"/>
          <w:sz w:val="24"/>
          <w:szCs w:val="24"/>
        </w:rPr>
      </w:pPr>
      <w:r w:rsidRPr="001A79C9">
        <w:rPr>
          <w:rFonts w:ascii="Times New Roman" w:hAnsi="Times New Roman" w:cs="Times New Roman"/>
          <w:sz w:val="24"/>
          <w:szCs w:val="24"/>
        </w:rPr>
        <w:t>GRADE 10</w:t>
      </w:r>
    </w:p>
    <w:p w14:paraId="7907F4FC" w14:textId="66E95D90" w:rsidR="00100A11" w:rsidRDefault="001A79C9" w:rsidP="00BC3288">
      <w:pPr>
        <w:pStyle w:val="ListParagraph"/>
        <w:jc w:val="both"/>
        <w:rPr>
          <w:sz w:val="24"/>
          <w:szCs w:val="24"/>
        </w:rPr>
      </w:pPr>
      <w:r>
        <w:rPr>
          <w:rFonts w:ascii="Times New Roman" w:hAnsi="Times New Roman" w:cs="Times New Roman"/>
          <w:sz w:val="24"/>
          <w:szCs w:val="24"/>
        </w:rPr>
        <w:t>Adarsh Vidya Kendra</w:t>
      </w:r>
    </w:p>
    <w:sectPr w:rsidR="00100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C2239A"/>
    <w:multiLevelType w:val="hybridMultilevel"/>
    <w:tmpl w:val="7430EF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43"/>
    <w:rsid w:val="00100A11"/>
    <w:rsid w:val="00110825"/>
    <w:rsid w:val="00175336"/>
    <w:rsid w:val="001A79C9"/>
    <w:rsid w:val="003C08A9"/>
    <w:rsid w:val="0061702E"/>
    <w:rsid w:val="00BC3288"/>
    <w:rsid w:val="00BF7243"/>
    <w:rsid w:val="00C57999"/>
    <w:rsid w:val="00E1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7EB2"/>
  <w15:chartTrackingRefBased/>
  <w15:docId w15:val="{D13EFB59-851E-4FC5-8A9B-89A12885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0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31C74-A69E-404A-959F-D4FCC060D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THARUN SIBI.A.P</dc:creator>
  <cp:keywords/>
  <dc:description/>
  <cp:lastModifiedBy>THARUN SIBI.A.P</cp:lastModifiedBy>
  <cp:revision>2</cp:revision>
  <dcterms:created xsi:type="dcterms:W3CDTF">2020-12-02T12:07:00Z</dcterms:created>
  <dcterms:modified xsi:type="dcterms:W3CDTF">2020-12-02T13:48:00Z</dcterms:modified>
</cp:coreProperties>
</file>