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F5" w:rsidRPr="00B90313" w:rsidRDefault="00F207F5" w:rsidP="00F65A15">
      <w:pPr>
        <w:rPr>
          <w:b/>
          <w:sz w:val="32"/>
          <w:szCs w:val="32"/>
        </w:rPr>
      </w:pPr>
      <w:r w:rsidRPr="00B90313">
        <w:rPr>
          <w:b/>
          <w:noProof/>
          <w:sz w:val="32"/>
          <w:szCs w:val="32"/>
        </w:rPr>
        <w:drawing>
          <wp:anchor distT="0" distB="0" distL="114300" distR="114300" simplePos="0" relativeHeight="251658240" behindDoc="0" locked="0" layoutInCell="1" allowOverlap="1">
            <wp:simplePos x="0" y="0"/>
            <wp:positionH relativeFrom="column">
              <wp:posOffset>-238125</wp:posOffset>
            </wp:positionH>
            <wp:positionV relativeFrom="paragraph">
              <wp:posOffset>-85725</wp:posOffset>
            </wp:positionV>
            <wp:extent cx="2638425" cy="1838325"/>
            <wp:effectExtent l="19050" t="0" r="9525" b="0"/>
            <wp:wrapSquare wrapText="bothSides"/>
            <wp:docPr id="1" name="Picture 1" descr="Image result for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ruguay"/>
                    <pic:cNvPicPr>
                      <a:picLocks noChangeAspect="1" noChangeArrowheads="1"/>
                    </pic:cNvPicPr>
                  </pic:nvPicPr>
                  <pic:blipFill>
                    <a:blip r:embed="rId4" cstate="print"/>
                    <a:srcRect/>
                    <a:stretch>
                      <a:fillRect/>
                    </a:stretch>
                  </pic:blipFill>
                  <pic:spPr bwMode="auto">
                    <a:xfrm>
                      <a:off x="0" y="0"/>
                      <a:ext cx="2638425" cy="1838325"/>
                    </a:xfrm>
                    <a:prstGeom prst="rect">
                      <a:avLst/>
                    </a:prstGeom>
                    <a:noFill/>
                    <a:ln w="9525">
                      <a:noFill/>
                      <a:miter lim="800000"/>
                      <a:headEnd/>
                      <a:tailEnd/>
                    </a:ln>
                  </pic:spPr>
                </pic:pic>
              </a:graphicData>
            </a:graphic>
          </wp:anchor>
        </w:drawing>
      </w:r>
      <w:proofErr w:type="gramStart"/>
      <w:r w:rsidRPr="00B90313">
        <w:rPr>
          <w:b/>
          <w:sz w:val="32"/>
          <w:szCs w:val="32"/>
          <w:u w:val="single"/>
        </w:rPr>
        <w:t>COUNTRY</w:t>
      </w:r>
      <w:r w:rsidRPr="00B90313">
        <w:rPr>
          <w:b/>
          <w:sz w:val="32"/>
          <w:szCs w:val="32"/>
        </w:rPr>
        <w:t xml:space="preserve"> :</w:t>
      </w:r>
      <w:proofErr w:type="gramEnd"/>
      <w:r w:rsidRPr="00B90313">
        <w:rPr>
          <w:b/>
          <w:sz w:val="32"/>
          <w:szCs w:val="32"/>
        </w:rPr>
        <w:t xml:space="preserve"> Uruguay</w:t>
      </w:r>
    </w:p>
    <w:p w:rsidR="00F207F5" w:rsidRPr="00B90313" w:rsidRDefault="00F207F5" w:rsidP="00F65A15">
      <w:pPr>
        <w:rPr>
          <w:b/>
          <w:sz w:val="32"/>
          <w:szCs w:val="32"/>
        </w:rPr>
      </w:pPr>
      <w:proofErr w:type="gramStart"/>
      <w:r w:rsidRPr="00B90313">
        <w:rPr>
          <w:b/>
          <w:sz w:val="32"/>
          <w:szCs w:val="32"/>
          <w:u w:val="single"/>
        </w:rPr>
        <w:t>COMMITTEE</w:t>
      </w:r>
      <w:r w:rsidRPr="00B90313">
        <w:rPr>
          <w:b/>
          <w:sz w:val="32"/>
          <w:szCs w:val="32"/>
        </w:rPr>
        <w:t xml:space="preserve">  </w:t>
      </w:r>
      <w:r w:rsidR="008D02CD" w:rsidRPr="00B90313">
        <w:rPr>
          <w:b/>
          <w:sz w:val="32"/>
          <w:szCs w:val="32"/>
        </w:rPr>
        <w:t>:</w:t>
      </w:r>
      <w:proofErr w:type="gramEnd"/>
      <w:r w:rsidR="008D02CD" w:rsidRPr="00B90313">
        <w:rPr>
          <w:b/>
          <w:sz w:val="32"/>
          <w:szCs w:val="32"/>
        </w:rPr>
        <w:t xml:space="preserve"> Economic a</w:t>
      </w:r>
      <w:r w:rsidRPr="00B90313">
        <w:rPr>
          <w:b/>
          <w:sz w:val="32"/>
          <w:szCs w:val="32"/>
        </w:rPr>
        <w:t>nd Social</w:t>
      </w:r>
      <w:r w:rsidR="008D02CD" w:rsidRPr="00B90313">
        <w:rPr>
          <w:b/>
          <w:sz w:val="32"/>
          <w:szCs w:val="32"/>
        </w:rPr>
        <w:t xml:space="preserve"> </w:t>
      </w:r>
      <w:r w:rsidRPr="00B90313">
        <w:rPr>
          <w:b/>
          <w:sz w:val="32"/>
          <w:szCs w:val="32"/>
        </w:rPr>
        <w:t>Council</w:t>
      </w:r>
    </w:p>
    <w:p w:rsidR="001746B2" w:rsidRDefault="008D02CD" w:rsidP="00F65A15">
      <w:pPr>
        <w:rPr>
          <w:b/>
          <w:sz w:val="32"/>
          <w:szCs w:val="32"/>
        </w:rPr>
      </w:pPr>
      <w:proofErr w:type="gramStart"/>
      <w:r w:rsidRPr="00B90313">
        <w:rPr>
          <w:b/>
          <w:sz w:val="32"/>
          <w:szCs w:val="32"/>
          <w:u w:val="single"/>
        </w:rPr>
        <w:t>AGENDA</w:t>
      </w:r>
      <w:r w:rsidR="00F65A15" w:rsidRPr="00B90313">
        <w:rPr>
          <w:b/>
          <w:sz w:val="32"/>
          <w:szCs w:val="32"/>
        </w:rPr>
        <w:t xml:space="preserve"> </w:t>
      </w:r>
      <w:r w:rsidRPr="00B90313">
        <w:rPr>
          <w:b/>
          <w:sz w:val="32"/>
          <w:szCs w:val="32"/>
        </w:rPr>
        <w:t>:</w:t>
      </w:r>
      <w:proofErr w:type="gramEnd"/>
      <w:r w:rsidRPr="00B90313">
        <w:rPr>
          <w:b/>
          <w:sz w:val="32"/>
          <w:szCs w:val="32"/>
        </w:rPr>
        <w:t xml:space="preserve"> Structural barriers to economic growth and development with special emphasis on landlocked  states and small island nations.</w:t>
      </w:r>
      <w:r w:rsidR="00F65A15" w:rsidRPr="00B90313">
        <w:rPr>
          <w:b/>
          <w:sz w:val="32"/>
          <w:szCs w:val="32"/>
        </w:rPr>
        <w:t xml:space="preserve">                                                                                        </w:t>
      </w:r>
      <w:proofErr w:type="gramStart"/>
      <w:r w:rsidR="00F65A15" w:rsidRPr="00B90313">
        <w:rPr>
          <w:b/>
          <w:sz w:val="32"/>
          <w:szCs w:val="32"/>
          <w:u w:val="single"/>
        </w:rPr>
        <w:t>DELEGATE</w:t>
      </w:r>
      <w:r w:rsidR="00F65A15" w:rsidRPr="00B90313">
        <w:rPr>
          <w:b/>
          <w:sz w:val="32"/>
          <w:szCs w:val="32"/>
        </w:rPr>
        <w:t xml:space="preserve"> :</w:t>
      </w:r>
      <w:proofErr w:type="gramEnd"/>
      <w:r w:rsidR="00F65A15" w:rsidRPr="00B90313">
        <w:rPr>
          <w:b/>
          <w:sz w:val="32"/>
          <w:szCs w:val="32"/>
        </w:rPr>
        <w:t xml:space="preserve"> </w:t>
      </w:r>
      <w:proofErr w:type="spellStart"/>
      <w:r w:rsidR="00F65A15" w:rsidRPr="00B90313">
        <w:rPr>
          <w:b/>
          <w:sz w:val="32"/>
          <w:szCs w:val="32"/>
        </w:rPr>
        <w:t>Saumya</w:t>
      </w:r>
      <w:proofErr w:type="spellEnd"/>
      <w:r w:rsidR="00F65A15" w:rsidRPr="00B90313">
        <w:rPr>
          <w:b/>
          <w:sz w:val="32"/>
          <w:szCs w:val="32"/>
        </w:rPr>
        <w:t xml:space="preserve"> </w:t>
      </w:r>
      <w:proofErr w:type="spellStart"/>
      <w:r w:rsidR="00F65A15" w:rsidRPr="00B90313">
        <w:rPr>
          <w:b/>
          <w:sz w:val="32"/>
          <w:szCs w:val="32"/>
        </w:rPr>
        <w:t>Mittal</w:t>
      </w:r>
      <w:proofErr w:type="spellEnd"/>
    </w:p>
    <w:p w:rsidR="001746B2" w:rsidRPr="001746B2" w:rsidRDefault="001746B2" w:rsidP="00F65A15">
      <w:pPr>
        <w:rPr>
          <w:b/>
          <w:sz w:val="32"/>
          <w:szCs w:val="32"/>
        </w:rPr>
      </w:pPr>
    </w:p>
    <w:p w:rsidR="00B90313" w:rsidRPr="00292BA1" w:rsidRDefault="00B90313" w:rsidP="00B90313">
      <w:pPr>
        <w:rPr>
          <w:rFonts w:ascii="Bahnschrift SemiLight" w:hAnsi="Bahnschrift SemiLight"/>
          <w:sz w:val="28"/>
          <w:szCs w:val="28"/>
        </w:rPr>
      </w:pPr>
      <w:r w:rsidRPr="00292BA1">
        <w:rPr>
          <w:rFonts w:ascii="Bahnschrift SemiLight" w:hAnsi="Bahnschrift SemiLight"/>
          <w:sz w:val="28"/>
          <w:szCs w:val="28"/>
        </w:rPr>
        <w:t>A landlocked state or landlocked country is a sovereign state entirely enclosed by land, or whose only coastlines lie on closed seas. As a rule, being landlocked creates political and economic handicaps that access to the high seas avoids. Small Island Developing States (SIDS) are a group of small island countries that tend to share similar sustainable development challenges, including small but growin</w:t>
      </w:r>
      <w:r w:rsidR="001746B2" w:rsidRPr="00292BA1">
        <w:rPr>
          <w:rFonts w:ascii="Bahnschrift SemiLight" w:hAnsi="Bahnschrift SemiLight"/>
          <w:sz w:val="28"/>
          <w:szCs w:val="28"/>
        </w:rPr>
        <w:t>g populations, limited resource</w:t>
      </w:r>
      <w:r w:rsidRPr="00292BA1">
        <w:rPr>
          <w:rFonts w:ascii="Bahnschrift SemiLight" w:hAnsi="Bahnschrift SemiLight"/>
          <w:sz w:val="28"/>
          <w:szCs w:val="28"/>
        </w:rPr>
        <w:t>, excessive dependence on international trade, and fragile environments. Their growth and development is also held back by high communication, energy and transportation costs, irregular international transport volumes, disproportionately expensive public administration and infrastructure due to their small size, and little to no opportunity to create economies of scale.</w:t>
      </w:r>
    </w:p>
    <w:p w:rsidR="008156B6" w:rsidRPr="00292BA1" w:rsidRDefault="009F512B" w:rsidP="00B90313">
      <w:pPr>
        <w:rPr>
          <w:rFonts w:ascii="Arial" w:hAnsi="Arial" w:cs="Arial"/>
          <w:sz w:val="28"/>
          <w:szCs w:val="28"/>
          <w:shd w:val="clear" w:color="auto" w:fill="FFFFFF"/>
        </w:rPr>
      </w:pPr>
      <w:r w:rsidRPr="00292BA1">
        <w:rPr>
          <w:rFonts w:ascii="Bahnschrift" w:hAnsi="Bahnschrift" w:cs="Arial"/>
          <w:bCs/>
          <w:color w:val="222222"/>
          <w:sz w:val="28"/>
          <w:szCs w:val="28"/>
          <w:shd w:val="clear" w:color="auto" w:fill="FFFFFF"/>
        </w:rPr>
        <w:t>Uruguay</w:t>
      </w:r>
      <w:r w:rsidRPr="00292BA1">
        <w:rPr>
          <w:rFonts w:ascii="Arial" w:hAnsi="Arial" w:cs="Arial"/>
          <w:color w:val="222222"/>
          <w:sz w:val="28"/>
          <w:szCs w:val="28"/>
          <w:shd w:val="clear" w:color="auto" w:fill="FFFFFF"/>
        </w:rPr>
        <w:t> </w:t>
      </w:r>
      <w:r w:rsidRPr="00292BA1">
        <w:rPr>
          <w:rFonts w:ascii="Bahnschrift" w:hAnsi="Bahnschrift" w:cs="Arial"/>
          <w:color w:val="222222"/>
          <w:sz w:val="28"/>
          <w:szCs w:val="28"/>
          <w:shd w:val="clear" w:color="auto" w:fill="FFFFFF"/>
        </w:rPr>
        <w:t>is the</w:t>
      </w:r>
      <w:r w:rsidRPr="00292BA1">
        <w:rPr>
          <w:rFonts w:ascii="Arial" w:hAnsi="Arial" w:cs="Arial"/>
          <w:color w:val="222222"/>
          <w:sz w:val="28"/>
          <w:szCs w:val="28"/>
          <w:shd w:val="clear" w:color="auto" w:fill="FFFFFF"/>
        </w:rPr>
        <w:t> </w:t>
      </w:r>
      <w:r w:rsidRPr="00292BA1">
        <w:rPr>
          <w:rFonts w:ascii="Bahnschrift" w:hAnsi="Bahnschrift" w:cs="Arial"/>
          <w:bCs/>
          <w:color w:val="222222"/>
          <w:sz w:val="28"/>
          <w:szCs w:val="28"/>
          <w:shd w:val="clear" w:color="auto" w:fill="FFFFFF"/>
        </w:rPr>
        <w:t>third</w:t>
      </w:r>
      <w:r w:rsidRPr="00292BA1">
        <w:rPr>
          <w:rFonts w:ascii="Bahnschrift" w:hAnsi="Bahnschrift" w:cs="Arial"/>
          <w:color w:val="222222"/>
          <w:sz w:val="28"/>
          <w:szCs w:val="28"/>
          <w:shd w:val="clear" w:color="auto" w:fill="FFFFFF"/>
        </w:rPr>
        <w:t>-best</w:t>
      </w:r>
      <w:r w:rsidRPr="00292BA1">
        <w:rPr>
          <w:rFonts w:ascii="Arial" w:hAnsi="Arial" w:cs="Arial"/>
          <w:color w:val="222222"/>
          <w:sz w:val="28"/>
          <w:szCs w:val="28"/>
          <w:shd w:val="clear" w:color="auto" w:fill="FFFFFF"/>
        </w:rPr>
        <w:t> </w:t>
      </w:r>
      <w:r w:rsidRPr="00292BA1">
        <w:rPr>
          <w:rFonts w:ascii="Bahnschrift" w:hAnsi="Bahnschrift" w:cs="Arial"/>
          <w:bCs/>
          <w:color w:val="222222"/>
          <w:sz w:val="28"/>
          <w:szCs w:val="28"/>
          <w:shd w:val="clear" w:color="auto" w:fill="FFFFFF"/>
        </w:rPr>
        <w:t>country</w:t>
      </w:r>
      <w:r w:rsidRPr="00292BA1">
        <w:rPr>
          <w:rFonts w:ascii="Arial" w:hAnsi="Arial" w:cs="Arial"/>
          <w:color w:val="222222"/>
          <w:sz w:val="28"/>
          <w:szCs w:val="28"/>
          <w:shd w:val="clear" w:color="auto" w:fill="FFFFFF"/>
        </w:rPr>
        <w:t> </w:t>
      </w:r>
      <w:r w:rsidRPr="00292BA1">
        <w:rPr>
          <w:rFonts w:ascii="Bahnschrift" w:hAnsi="Bahnschrift" w:cs="Arial"/>
          <w:color w:val="222222"/>
          <w:sz w:val="28"/>
          <w:szCs w:val="28"/>
          <w:shd w:val="clear" w:color="auto" w:fill="FFFFFF"/>
        </w:rPr>
        <w:t>on the continent</w:t>
      </w:r>
      <w:r w:rsidR="001746B2" w:rsidRPr="00292BA1">
        <w:rPr>
          <w:rFonts w:ascii="Bahnschrift" w:hAnsi="Bahnschrift" w:cs="Arial"/>
          <w:color w:val="222222"/>
          <w:sz w:val="28"/>
          <w:szCs w:val="28"/>
          <w:shd w:val="clear" w:color="auto" w:fill="FFFFFF"/>
        </w:rPr>
        <w:t xml:space="preserve"> of South America</w:t>
      </w:r>
      <w:r w:rsidRPr="00292BA1">
        <w:rPr>
          <w:rFonts w:ascii="Bahnschrift" w:hAnsi="Bahnschrift" w:cs="Arial"/>
          <w:color w:val="222222"/>
          <w:sz w:val="28"/>
          <w:szCs w:val="28"/>
          <w:shd w:val="clear" w:color="auto" w:fill="FFFFFF"/>
        </w:rPr>
        <w:t xml:space="preserve"> in terms of HDI, GDP growth, innovation and infrastructure. It is regarded as a high-income</w:t>
      </w:r>
      <w:r w:rsidRPr="00292BA1">
        <w:rPr>
          <w:rFonts w:ascii="Arial" w:hAnsi="Arial" w:cs="Arial"/>
          <w:color w:val="222222"/>
          <w:sz w:val="28"/>
          <w:szCs w:val="28"/>
          <w:shd w:val="clear" w:color="auto" w:fill="FFFFFF"/>
        </w:rPr>
        <w:t> </w:t>
      </w:r>
      <w:r w:rsidRPr="00292BA1">
        <w:rPr>
          <w:rFonts w:ascii="Bahnschrift" w:hAnsi="Bahnschrift" w:cs="Arial"/>
          <w:bCs/>
          <w:color w:val="222222"/>
          <w:sz w:val="28"/>
          <w:szCs w:val="28"/>
          <w:shd w:val="clear" w:color="auto" w:fill="FFFFFF"/>
        </w:rPr>
        <w:t>country</w:t>
      </w:r>
      <w:r w:rsidRPr="00292BA1">
        <w:rPr>
          <w:rFonts w:ascii="Arial" w:hAnsi="Arial" w:cs="Arial"/>
          <w:color w:val="222222"/>
          <w:sz w:val="28"/>
          <w:szCs w:val="28"/>
          <w:shd w:val="clear" w:color="auto" w:fill="FFFFFF"/>
        </w:rPr>
        <w:t> </w:t>
      </w:r>
      <w:r w:rsidRPr="00292BA1">
        <w:rPr>
          <w:rFonts w:ascii="Bahnschrift" w:hAnsi="Bahnschrift" w:cs="Arial"/>
          <w:color w:val="222222"/>
          <w:sz w:val="28"/>
          <w:szCs w:val="28"/>
          <w:shd w:val="clear" w:color="auto" w:fill="FFFFFF"/>
        </w:rPr>
        <w:t>by the UN.</w:t>
      </w:r>
      <w:r w:rsidR="008156B6" w:rsidRPr="00292BA1">
        <w:rPr>
          <w:rFonts w:ascii="Arial" w:hAnsi="Arial" w:cs="Arial"/>
          <w:color w:val="545454"/>
          <w:sz w:val="28"/>
          <w:szCs w:val="28"/>
          <w:shd w:val="clear" w:color="auto" w:fill="FFFFFF"/>
        </w:rPr>
        <w:t> </w:t>
      </w:r>
      <w:r w:rsidR="001746B2" w:rsidRPr="00292BA1">
        <w:rPr>
          <w:rStyle w:val="Emphasis"/>
          <w:rFonts w:ascii="Bahnschrift" w:hAnsi="Bahnschrift" w:cs="Arial"/>
          <w:bCs/>
          <w:i w:val="0"/>
          <w:iCs w:val="0"/>
          <w:sz w:val="28"/>
          <w:szCs w:val="28"/>
          <w:shd w:val="clear" w:color="auto" w:fill="FFFFFF"/>
        </w:rPr>
        <w:t>It</w:t>
      </w:r>
      <w:r w:rsidR="008156B6" w:rsidRPr="00292BA1">
        <w:rPr>
          <w:rFonts w:ascii="Arial" w:hAnsi="Arial" w:cs="Arial"/>
          <w:sz w:val="28"/>
          <w:szCs w:val="28"/>
          <w:shd w:val="clear" w:color="auto" w:fill="FFFFFF"/>
        </w:rPr>
        <w:t> </w:t>
      </w:r>
      <w:r w:rsidR="008156B6" w:rsidRPr="00292BA1">
        <w:rPr>
          <w:rFonts w:ascii="Bahnschrift" w:hAnsi="Bahnschrift" w:cs="Arial"/>
          <w:sz w:val="28"/>
          <w:szCs w:val="28"/>
          <w:shd w:val="clear" w:color="auto" w:fill="FFFFFF"/>
        </w:rPr>
        <w:t>is an upper middle income</w:t>
      </w:r>
      <w:r w:rsidR="008156B6" w:rsidRPr="00292BA1">
        <w:rPr>
          <w:rFonts w:ascii="Arial" w:hAnsi="Arial" w:cs="Arial"/>
          <w:sz w:val="28"/>
          <w:szCs w:val="28"/>
          <w:shd w:val="clear" w:color="auto" w:fill="FFFFFF"/>
        </w:rPr>
        <w:t> </w:t>
      </w:r>
      <w:r w:rsidR="008156B6" w:rsidRPr="00292BA1">
        <w:rPr>
          <w:rStyle w:val="Emphasis"/>
          <w:rFonts w:ascii="Bahnschrift" w:hAnsi="Bahnschrift" w:cs="Arial"/>
          <w:bCs/>
          <w:i w:val="0"/>
          <w:iCs w:val="0"/>
          <w:sz w:val="28"/>
          <w:szCs w:val="28"/>
          <w:shd w:val="clear" w:color="auto" w:fill="FFFFFF"/>
        </w:rPr>
        <w:t>country</w:t>
      </w:r>
      <w:r w:rsidR="008156B6" w:rsidRPr="00292BA1">
        <w:rPr>
          <w:rFonts w:ascii="Arial" w:hAnsi="Arial" w:cs="Arial"/>
          <w:sz w:val="28"/>
          <w:szCs w:val="28"/>
          <w:shd w:val="clear" w:color="auto" w:fill="FFFFFF"/>
        </w:rPr>
        <w:t> </w:t>
      </w:r>
      <w:r w:rsidR="008156B6" w:rsidRPr="00292BA1">
        <w:rPr>
          <w:rFonts w:ascii="Bahnschrift" w:hAnsi="Bahnschrift" w:cs="Arial"/>
          <w:sz w:val="28"/>
          <w:szCs w:val="28"/>
          <w:shd w:val="clear" w:color="auto" w:fill="FFFFFF"/>
        </w:rPr>
        <w:t>and its economy is largely based on agriculture and the state sector.</w:t>
      </w:r>
      <w:r w:rsidR="008156B6" w:rsidRPr="00292BA1">
        <w:rPr>
          <w:rFonts w:ascii="Arial" w:hAnsi="Arial" w:cs="Arial"/>
          <w:sz w:val="28"/>
          <w:szCs w:val="28"/>
          <w:shd w:val="clear" w:color="auto" w:fill="FFFFFF"/>
        </w:rPr>
        <w:t> </w:t>
      </w:r>
      <w:r w:rsidR="001746B2" w:rsidRPr="00292BA1">
        <w:rPr>
          <w:rFonts w:ascii="Bahnschrift" w:hAnsi="Bahnschrift" w:cs="Arial"/>
          <w:bCs/>
          <w:sz w:val="28"/>
          <w:szCs w:val="28"/>
          <w:shd w:val="clear" w:color="auto" w:fill="FFFFFF"/>
        </w:rPr>
        <w:t>It</w:t>
      </w:r>
      <w:r w:rsidR="00277D3E" w:rsidRPr="00292BA1">
        <w:rPr>
          <w:rFonts w:ascii="Arial" w:hAnsi="Arial" w:cs="Arial"/>
          <w:sz w:val="28"/>
          <w:szCs w:val="28"/>
          <w:shd w:val="clear" w:color="auto" w:fill="FFFFFF"/>
        </w:rPr>
        <w:t> </w:t>
      </w:r>
      <w:r w:rsidR="00277D3E" w:rsidRPr="00292BA1">
        <w:rPr>
          <w:rFonts w:ascii="Bahnschrift" w:hAnsi="Bahnschrift" w:cs="Arial"/>
          <w:sz w:val="28"/>
          <w:szCs w:val="28"/>
          <w:shd w:val="clear" w:color="auto" w:fill="FFFFFF"/>
        </w:rPr>
        <w:t>has a mixed</w:t>
      </w:r>
      <w:r w:rsidR="00277D3E" w:rsidRPr="00292BA1">
        <w:rPr>
          <w:rFonts w:ascii="Arial" w:hAnsi="Arial" w:cs="Arial"/>
          <w:sz w:val="28"/>
          <w:szCs w:val="28"/>
          <w:shd w:val="clear" w:color="auto" w:fill="FFFFFF"/>
        </w:rPr>
        <w:t> </w:t>
      </w:r>
      <w:r w:rsidR="00277D3E" w:rsidRPr="00292BA1">
        <w:rPr>
          <w:rFonts w:ascii="Bahnschrift" w:hAnsi="Bahnschrift" w:cs="Arial"/>
          <w:bCs/>
          <w:sz w:val="28"/>
          <w:szCs w:val="28"/>
          <w:shd w:val="clear" w:color="auto" w:fill="FFFFFF"/>
        </w:rPr>
        <w:t>economic</w:t>
      </w:r>
      <w:r w:rsidR="00277D3E" w:rsidRPr="00292BA1">
        <w:rPr>
          <w:rFonts w:ascii="Bahnschrift" w:hAnsi="Bahnschrift" w:cs="Arial"/>
          <w:b/>
          <w:bCs/>
          <w:sz w:val="28"/>
          <w:szCs w:val="28"/>
          <w:shd w:val="clear" w:color="auto" w:fill="FFFFFF"/>
        </w:rPr>
        <w:t xml:space="preserve"> </w:t>
      </w:r>
      <w:r w:rsidR="00277D3E" w:rsidRPr="00292BA1">
        <w:rPr>
          <w:rFonts w:ascii="Bahnschrift" w:hAnsi="Bahnschrift" w:cs="Arial"/>
          <w:bCs/>
          <w:sz w:val="28"/>
          <w:szCs w:val="28"/>
          <w:shd w:val="clear" w:color="auto" w:fill="FFFFFF"/>
        </w:rPr>
        <w:t>system</w:t>
      </w:r>
      <w:r w:rsidR="00277D3E" w:rsidRPr="00292BA1">
        <w:rPr>
          <w:rFonts w:ascii="Arial" w:hAnsi="Arial" w:cs="Arial"/>
          <w:sz w:val="28"/>
          <w:szCs w:val="28"/>
          <w:shd w:val="clear" w:color="auto" w:fill="FFFFFF"/>
        </w:rPr>
        <w:t> </w:t>
      </w:r>
      <w:r w:rsidR="00277D3E" w:rsidRPr="00292BA1">
        <w:rPr>
          <w:rFonts w:ascii="Bahnschrift" w:hAnsi="Bahnschrift" w:cs="Arial"/>
          <w:sz w:val="28"/>
          <w:szCs w:val="28"/>
          <w:shd w:val="clear" w:color="auto" w:fill="FFFFFF"/>
        </w:rPr>
        <w:t>in which there is a variety of private freedom, combined with centralized</w:t>
      </w:r>
      <w:r w:rsidR="00277D3E" w:rsidRPr="00292BA1">
        <w:rPr>
          <w:rFonts w:ascii="Arial" w:hAnsi="Arial" w:cs="Arial"/>
          <w:sz w:val="28"/>
          <w:szCs w:val="28"/>
          <w:shd w:val="clear" w:color="auto" w:fill="FFFFFF"/>
        </w:rPr>
        <w:t> </w:t>
      </w:r>
      <w:r w:rsidR="00277D3E" w:rsidRPr="00292BA1">
        <w:rPr>
          <w:rFonts w:ascii="Bahnschrift" w:hAnsi="Bahnschrift" w:cs="Arial"/>
          <w:bCs/>
          <w:sz w:val="28"/>
          <w:szCs w:val="28"/>
          <w:shd w:val="clear" w:color="auto" w:fill="FFFFFF"/>
        </w:rPr>
        <w:t>economic</w:t>
      </w:r>
      <w:r w:rsidR="00277D3E" w:rsidRPr="00292BA1">
        <w:rPr>
          <w:rFonts w:ascii="Arial" w:hAnsi="Arial" w:cs="Arial"/>
          <w:sz w:val="28"/>
          <w:szCs w:val="28"/>
          <w:shd w:val="clear" w:color="auto" w:fill="FFFFFF"/>
        </w:rPr>
        <w:t> </w:t>
      </w:r>
      <w:r w:rsidR="00277D3E" w:rsidRPr="00292BA1">
        <w:rPr>
          <w:rFonts w:ascii="Bahnschrift" w:hAnsi="Bahnschrift" w:cs="Arial"/>
          <w:sz w:val="28"/>
          <w:szCs w:val="28"/>
          <w:shd w:val="clear" w:color="auto" w:fill="FFFFFF"/>
        </w:rPr>
        <w:t>planning and government regulation.</w:t>
      </w:r>
      <w:r w:rsidR="00277D3E" w:rsidRPr="00292BA1">
        <w:rPr>
          <w:rFonts w:ascii="Arial" w:hAnsi="Arial" w:cs="Arial"/>
          <w:sz w:val="28"/>
          <w:szCs w:val="28"/>
          <w:shd w:val="clear" w:color="auto" w:fill="FFFFFF"/>
        </w:rPr>
        <w:t> </w:t>
      </w:r>
      <w:r w:rsidR="001746B2" w:rsidRPr="00292BA1">
        <w:rPr>
          <w:rFonts w:ascii="Bahnschrift" w:hAnsi="Bahnschrift" w:cs="Arial"/>
          <w:bCs/>
          <w:sz w:val="28"/>
          <w:szCs w:val="28"/>
          <w:shd w:val="clear" w:color="auto" w:fill="FFFFFF"/>
        </w:rPr>
        <w:t>It</w:t>
      </w:r>
      <w:r w:rsidR="00277D3E" w:rsidRPr="00292BA1">
        <w:rPr>
          <w:rFonts w:ascii="Arial" w:hAnsi="Arial" w:cs="Arial"/>
          <w:sz w:val="28"/>
          <w:szCs w:val="28"/>
          <w:shd w:val="clear" w:color="auto" w:fill="FFFFFF"/>
        </w:rPr>
        <w:t> </w:t>
      </w:r>
      <w:r w:rsidR="00277D3E" w:rsidRPr="00292BA1">
        <w:rPr>
          <w:rFonts w:ascii="Bahnschrift" w:hAnsi="Bahnschrift" w:cs="Arial"/>
          <w:sz w:val="28"/>
          <w:szCs w:val="28"/>
          <w:shd w:val="clear" w:color="auto" w:fill="FFFFFF"/>
        </w:rPr>
        <w:t>is</w:t>
      </w:r>
      <w:r w:rsidR="001746B2" w:rsidRPr="00292BA1">
        <w:rPr>
          <w:rFonts w:ascii="Bahnschrift" w:hAnsi="Bahnschrift" w:cs="Arial"/>
          <w:sz w:val="28"/>
          <w:szCs w:val="28"/>
          <w:shd w:val="clear" w:color="auto" w:fill="FFFFFF"/>
        </w:rPr>
        <w:t xml:space="preserve"> </w:t>
      </w:r>
      <w:proofErr w:type="gramStart"/>
      <w:r w:rsidR="001746B2" w:rsidRPr="00292BA1">
        <w:rPr>
          <w:rFonts w:ascii="Bahnschrift" w:hAnsi="Bahnschrift" w:cs="Arial"/>
          <w:sz w:val="28"/>
          <w:szCs w:val="28"/>
          <w:shd w:val="clear" w:color="auto" w:fill="FFFFFF"/>
        </w:rPr>
        <w:t xml:space="preserve">also </w:t>
      </w:r>
      <w:r w:rsidR="00277D3E" w:rsidRPr="00292BA1">
        <w:rPr>
          <w:rFonts w:ascii="Bahnschrift" w:hAnsi="Bahnschrift" w:cs="Arial"/>
          <w:sz w:val="28"/>
          <w:szCs w:val="28"/>
          <w:shd w:val="clear" w:color="auto" w:fill="FFFFFF"/>
        </w:rPr>
        <w:t xml:space="preserve"> a</w:t>
      </w:r>
      <w:proofErr w:type="gramEnd"/>
      <w:r w:rsidR="00277D3E" w:rsidRPr="00292BA1">
        <w:rPr>
          <w:rFonts w:ascii="Bahnschrift" w:hAnsi="Bahnschrift" w:cs="Arial"/>
          <w:sz w:val="28"/>
          <w:szCs w:val="28"/>
          <w:shd w:val="clear" w:color="auto" w:fill="FFFFFF"/>
        </w:rPr>
        <w:t xml:space="preserve"> member of the Common Market of the South (</w:t>
      </w:r>
      <w:proofErr w:type="spellStart"/>
      <w:r w:rsidR="00277D3E" w:rsidRPr="00292BA1">
        <w:rPr>
          <w:rFonts w:ascii="Bahnschrift" w:hAnsi="Bahnschrift" w:cs="Arial"/>
          <w:sz w:val="28"/>
          <w:szCs w:val="28"/>
          <w:shd w:val="clear" w:color="auto" w:fill="FFFFFF"/>
        </w:rPr>
        <w:t>Mercosur</w:t>
      </w:r>
      <w:proofErr w:type="spellEnd"/>
      <w:r w:rsidR="00277D3E" w:rsidRPr="00292BA1">
        <w:rPr>
          <w:rFonts w:ascii="Bahnschrift" w:hAnsi="Bahnschrift" w:cs="Arial"/>
          <w:sz w:val="28"/>
          <w:szCs w:val="28"/>
          <w:shd w:val="clear" w:color="auto" w:fill="FFFFFF"/>
        </w:rPr>
        <w:t>).</w:t>
      </w:r>
    </w:p>
    <w:p w:rsidR="00F65A15" w:rsidRPr="00292BA1" w:rsidRDefault="001746B2" w:rsidP="007666BA">
      <w:pPr>
        <w:rPr>
          <w:rFonts w:ascii="Bahnschrift" w:hAnsi="Bahnschrift" w:cs="Arial"/>
          <w:sz w:val="28"/>
          <w:szCs w:val="28"/>
          <w:shd w:val="clear" w:color="auto" w:fill="FFFFFF"/>
        </w:rPr>
      </w:pPr>
      <w:r w:rsidRPr="00292BA1">
        <w:rPr>
          <w:rFonts w:ascii="Bahnschrift" w:hAnsi="Bahnschrift" w:cs="Arial"/>
          <w:sz w:val="28"/>
          <w:szCs w:val="28"/>
          <w:shd w:val="clear" w:color="auto" w:fill="FFFFFF"/>
        </w:rPr>
        <w:t>Since 2003, the Uruguayan economy has had positive economic growth rates, averaging 4</w:t>
      </w:r>
      <w:proofErr w:type="gramStart"/>
      <w:r w:rsidRPr="00292BA1">
        <w:rPr>
          <w:rFonts w:ascii="Bahnschrift" w:hAnsi="Bahnschrift" w:cs="Arial"/>
          <w:sz w:val="28"/>
          <w:szCs w:val="28"/>
          <w:shd w:val="clear" w:color="auto" w:fill="FFFFFF"/>
        </w:rPr>
        <w:t>,1</w:t>
      </w:r>
      <w:proofErr w:type="gramEnd"/>
      <w:r w:rsidRPr="00292BA1">
        <w:rPr>
          <w:rFonts w:ascii="Bahnschrift" w:hAnsi="Bahnschrift" w:cs="Arial"/>
          <w:sz w:val="28"/>
          <w:szCs w:val="28"/>
          <w:shd w:val="clear" w:color="auto" w:fill="FFFFFF"/>
        </w:rPr>
        <w:t>% from 2003 to 2018. Uruguay’s economic growth has remained positive even in 2017 and 2018, in spite of recessions experienced by Argentina and Brazil, thus departing from previous patterns when growth was synchronized with that of its main neighbors.</w:t>
      </w:r>
    </w:p>
    <w:p w:rsidR="00292BA1" w:rsidRPr="00292BA1" w:rsidRDefault="00292BA1" w:rsidP="007666BA">
      <w:pPr>
        <w:rPr>
          <w:rFonts w:ascii="Bahnschrift" w:hAnsi="Bahnschrift" w:cs="Arial"/>
          <w:sz w:val="28"/>
          <w:szCs w:val="28"/>
          <w:shd w:val="clear" w:color="auto" w:fill="FFFFFF"/>
        </w:rPr>
      </w:pPr>
      <w:r w:rsidRPr="00292BA1">
        <w:rPr>
          <w:rFonts w:ascii="Bahnschrift" w:hAnsi="Bahnschrift" w:cs="Arial"/>
          <w:sz w:val="28"/>
          <w:szCs w:val="28"/>
          <w:shd w:val="clear" w:color="auto" w:fill="FFFFFF"/>
        </w:rPr>
        <w:t>Despite recent progress in Uruguay, several structural constraints to growth remain, in particular in the areas of infrastructure investment, integration into global value chains and education/skills performance, which may obstruct the progress towards sustainable development outcomes.</w:t>
      </w:r>
    </w:p>
    <w:p w:rsidR="00292BA1" w:rsidRPr="00292BA1" w:rsidRDefault="00292BA1" w:rsidP="007666BA">
      <w:pPr>
        <w:rPr>
          <w:rFonts w:ascii="Segoe UI" w:hAnsi="Segoe UI" w:cs="Segoe UI"/>
          <w:sz w:val="28"/>
          <w:szCs w:val="28"/>
          <w:shd w:val="clear" w:color="auto" w:fill="FFFFFF"/>
        </w:rPr>
      </w:pPr>
      <w:r w:rsidRPr="00292BA1">
        <w:rPr>
          <w:rFonts w:ascii="Bahnschrift" w:hAnsi="Bahnschrift" w:cs="Arial"/>
          <w:sz w:val="28"/>
          <w:szCs w:val="28"/>
          <w:shd w:val="clear" w:color="auto" w:fill="FFFFFF"/>
        </w:rPr>
        <w:lastRenderedPageBreak/>
        <w:t xml:space="preserve">To develop the landlocked states and small island nations </w:t>
      </w:r>
      <w:r w:rsidRPr="00292BA1">
        <w:rPr>
          <w:rFonts w:ascii="Bahnschrift" w:hAnsi="Bahnschrift" w:cs="Segoe UI"/>
          <w:sz w:val="28"/>
          <w:szCs w:val="28"/>
          <w:shd w:val="clear" w:color="auto" w:fill="FFFFFF"/>
        </w:rPr>
        <w:t>there is a need to transform these economies, it is essential to integrate them with the global economy, especially through trade and investments, transforming them from landlocked to land-linked.</w:t>
      </w:r>
      <w:r w:rsidRPr="00292BA1">
        <w:rPr>
          <w:rFonts w:ascii="Segoe UI" w:hAnsi="Segoe UI" w:cs="Segoe UI"/>
          <w:color w:val="333333"/>
          <w:sz w:val="28"/>
          <w:szCs w:val="28"/>
          <w:shd w:val="clear" w:color="auto" w:fill="FFFFFF"/>
        </w:rPr>
        <w:t xml:space="preserve"> </w:t>
      </w:r>
      <w:r w:rsidRPr="00292BA1">
        <w:rPr>
          <w:rFonts w:ascii="Bahnschrift" w:hAnsi="Bahnschrift" w:cs="Segoe UI"/>
          <w:sz w:val="28"/>
          <w:szCs w:val="28"/>
          <w:shd w:val="clear" w:color="auto" w:fill="FFFFFF"/>
        </w:rPr>
        <w:t xml:space="preserve">We must connect these economies with global value chains, both physically and economically. Diversification must be pursued as a long-term economic development objective, with necessary legal and institutional arrangements in place to ensure it is implemented in both good and bad times of global commodity markets. A vibrant financial sector is </w:t>
      </w:r>
      <w:proofErr w:type="gramStart"/>
      <w:r w:rsidRPr="00292BA1">
        <w:rPr>
          <w:rFonts w:ascii="Bahnschrift" w:hAnsi="Bahnschrift" w:cs="Segoe UI"/>
          <w:sz w:val="28"/>
          <w:szCs w:val="28"/>
          <w:shd w:val="clear" w:color="auto" w:fill="FFFFFF"/>
        </w:rPr>
        <w:t>key</w:t>
      </w:r>
      <w:proofErr w:type="gramEnd"/>
      <w:r w:rsidRPr="00292BA1">
        <w:rPr>
          <w:rFonts w:ascii="Bahnschrift" w:hAnsi="Bahnschrift" w:cs="Segoe UI"/>
          <w:sz w:val="28"/>
          <w:szCs w:val="28"/>
          <w:shd w:val="clear" w:color="auto" w:fill="FFFFFF"/>
        </w:rPr>
        <w:t xml:space="preserve"> to support small and medium-sized enterprises (SMEs). SMEs generate most employment opportunities, which in turn can help absorb the excess labor in low-productivity sectors.</w:t>
      </w:r>
      <w:r w:rsidRPr="00292BA1">
        <w:rPr>
          <w:rFonts w:ascii="Segoe UI" w:hAnsi="Segoe UI" w:cs="Segoe UI"/>
          <w:sz w:val="28"/>
          <w:szCs w:val="28"/>
          <w:shd w:val="clear" w:color="auto" w:fill="FFFFFF"/>
        </w:rPr>
        <w:t xml:space="preserve"> </w:t>
      </w:r>
    </w:p>
    <w:sectPr w:rsidR="00292BA1" w:rsidRPr="00292BA1" w:rsidSect="00F207F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80000047" w:usb1="00000000" w:usb2="00000000" w:usb3="00000000" w:csb0="00000001"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07F5"/>
    <w:rsid w:val="00081900"/>
    <w:rsid w:val="00163EB9"/>
    <w:rsid w:val="001746B2"/>
    <w:rsid w:val="00277D3E"/>
    <w:rsid w:val="00292BA1"/>
    <w:rsid w:val="005A56D9"/>
    <w:rsid w:val="005D1E81"/>
    <w:rsid w:val="00694778"/>
    <w:rsid w:val="006B416B"/>
    <w:rsid w:val="007666BA"/>
    <w:rsid w:val="008156B6"/>
    <w:rsid w:val="008D02CD"/>
    <w:rsid w:val="009B7882"/>
    <w:rsid w:val="009F512B"/>
    <w:rsid w:val="00B90313"/>
    <w:rsid w:val="00C059B3"/>
    <w:rsid w:val="00CD6DB6"/>
    <w:rsid w:val="00F207F5"/>
    <w:rsid w:val="00F35E13"/>
    <w:rsid w:val="00F6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6"/>
  </w:style>
  <w:style w:type="paragraph" w:styleId="Heading1">
    <w:name w:val="heading 1"/>
    <w:basedOn w:val="Normal"/>
    <w:next w:val="Normal"/>
    <w:link w:val="Heading1Char"/>
    <w:uiPriority w:val="9"/>
    <w:qFormat/>
    <w:rsid w:val="00F20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F5"/>
    <w:rPr>
      <w:rFonts w:ascii="Tahoma" w:hAnsi="Tahoma" w:cs="Tahoma"/>
      <w:sz w:val="16"/>
      <w:szCs w:val="16"/>
    </w:rPr>
  </w:style>
  <w:style w:type="paragraph" w:styleId="NoSpacing">
    <w:name w:val="No Spacing"/>
    <w:uiPriority w:val="1"/>
    <w:qFormat/>
    <w:rsid w:val="00F207F5"/>
    <w:pPr>
      <w:spacing w:after="0" w:line="240" w:lineRule="auto"/>
    </w:pPr>
  </w:style>
  <w:style w:type="character" w:customStyle="1" w:styleId="Heading1Char">
    <w:name w:val="Heading 1 Char"/>
    <w:basedOn w:val="DefaultParagraphFont"/>
    <w:link w:val="Heading1"/>
    <w:uiPriority w:val="9"/>
    <w:rsid w:val="00F207F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156B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2019-10-04T08:20:00Z</dcterms:created>
  <dcterms:modified xsi:type="dcterms:W3CDTF">2019-10-09T13:20:00Z</dcterms:modified>
</cp:coreProperties>
</file>